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AA324" w14:textId="77777777" w:rsidR="00102574" w:rsidRDefault="00102574" w:rsidP="00111846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</w:p>
    <w:p w14:paraId="38014C55" w14:textId="77777777" w:rsidR="00102574" w:rsidRDefault="00102574" w:rsidP="00111846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</w:p>
    <w:p w14:paraId="20A6DB26" w14:textId="77777777" w:rsidR="004700AA" w:rsidRDefault="004700AA" w:rsidP="00553DD0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56"/>
          <w:szCs w:val="56"/>
        </w:rPr>
      </w:pPr>
    </w:p>
    <w:p w14:paraId="050C73BE" w14:textId="77777777" w:rsidR="008159A1" w:rsidRPr="008D2B8A" w:rsidRDefault="008159A1" w:rsidP="008159A1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D2B8A">
        <w:rPr>
          <w:rFonts w:ascii="TH SarabunIT๙" w:hAnsi="TH SarabunIT๙" w:cs="TH SarabunIT๙" w:hint="cs"/>
          <w:b/>
          <w:bCs/>
          <w:sz w:val="56"/>
          <w:szCs w:val="56"/>
          <w:cs/>
        </w:rPr>
        <w:t>แบบรายงาน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การ</w:t>
      </w:r>
      <w:r w:rsidRPr="008D2B8A">
        <w:rPr>
          <w:rFonts w:ascii="TH SarabunIT๙" w:hAnsi="TH SarabunIT๙" w:cs="TH SarabunIT๙" w:hint="cs"/>
          <w:b/>
          <w:bCs/>
          <w:sz w:val="56"/>
          <w:szCs w:val="56"/>
          <w:cs/>
        </w:rPr>
        <w:t>ประเมินความเสี่ยงการทุจริต</w:t>
      </w:r>
    </w:p>
    <w:p w14:paraId="49C0FB37" w14:textId="77777777" w:rsidR="008159A1" w:rsidRPr="008D2B8A" w:rsidRDefault="008159A1" w:rsidP="008159A1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ประจำปีงบประมาณ พ.ศ. 2565</w:t>
      </w:r>
    </w:p>
    <w:p w14:paraId="0B7259DB" w14:textId="77777777" w:rsidR="008159A1" w:rsidRDefault="008159A1" w:rsidP="008159A1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14:paraId="3CEDD71D" w14:textId="77777777" w:rsidR="008159A1" w:rsidRDefault="008159A1" w:rsidP="008159A1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ศูนย์ปฏิบัติการต่อต้านการทุจริต</w:t>
      </w:r>
    </w:p>
    <w:p w14:paraId="0B6241FD" w14:textId="6452B095" w:rsidR="008159A1" w:rsidRDefault="008159A1" w:rsidP="008159A1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หน่วยงาน</w:t>
      </w:r>
      <w:r w:rsidR="00326C25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การประปานครหลวง</w:t>
      </w:r>
    </w:p>
    <w:p w14:paraId="538A4134" w14:textId="77777777" w:rsidR="008159A1" w:rsidRPr="00FF0233" w:rsidRDefault="008159A1" w:rsidP="008159A1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7BD7243" w14:textId="5EF85423" w:rsidR="003A4953" w:rsidRPr="004700AA" w:rsidRDefault="008159A1" w:rsidP="003A4953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  <w:lang w:val="en-US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</w:p>
    <w:p w14:paraId="3AF29C30" w14:textId="6E3A0AFD" w:rsidR="003A4953" w:rsidRPr="004700AA" w:rsidRDefault="008159A1" w:rsidP="003A4953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  <w:lang w:val="en-US"/>
        </w:rPr>
      </w:pPr>
      <w:r w:rsidRPr="004700A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4700A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4700A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Pr="004700AA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="00DE35CE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="00DE35CE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</w:t>
      </w:r>
      <w:r w:rsidRPr="004700AA">
        <w:rPr>
          <w:rFonts w:ascii="TH SarabunIT๙" w:hAnsi="TH SarabunIT๙" w:cs="TH SarabunIT๙" w:hint="cs"/>
          <w:b/>
          <w:bCs/>
          <w:sz w:val="44"/>
          <w:szCs w:val="44"/>
          <w:cs/>
        </w:rPr>
        <w:t>รายงานรอบที่ ๒</w:t>
      </w:r>
      <w:r w:rsidR="003A4953" w:rsidRPr="004700AA">
        <w:rPr>
          <w:rFonts w:ascii="TH SarabunIT๙" w:hAnsi="TH SarabunIT๙" w:cs="TH SarabunIT๙"/>
          <w:b/>
          <w:bCs/>
          <w:sz w:val="44"/>
          <w:szCs w:val="44"/>
          <w:cs/>
          <w:lang w:val="en-US"/>
        </w:rPr>
        <w:t xml:space="preserve"> </w:t>
      </w:r>
      <w:r w:rsidR="003A4953" w:rsidRPr="004700AA">
        <w:rPr>
          <w:rFonts w:ascii="TH SarabunIT๙" w:hAnsi="TH SarabunIT๙" w:cs="TH SarabunIT๙"/>
          <w:b/>
          <w:bCs/>
          <w:sz w:val="40"/>
          <w:szCs w:val="40"/>
          <w:cs/>
          <w:lang w:val="en-US"/>
        </w:rPr>
        <w:t>(</w:t>
      </w:r>
      <w:r w:rsidR="003A4953" w:rsidRPr="004700AA">
        <w:rPr>
          <w:rFonts w:ascii="TH SarabunIT๙" w:hAnsi="TH SarabunIT๙" w:cs="TH SarabunIT๙" w:hint="cs"/>
          <w:b/>
          <w:bCs/>
          <w:sz w:val="40"/>
          <w:szCs w:val="40"/>
          <w:cs/>
          <w:lang w:val="en-US"/>
        </w:rPr>
        <w:t>ภายใน</w:t>
      </w:r>
      <w:r w:rsidR="00A84443">
        <w:rPr>
          <w:rFonts w:ascii="TH SarabunIT๙" w:hAnsi="TH SarabunIT๙" w:cs="TH SarabunIT๙" w:hint="cs"/>
          <w:b/>
          <w:bCs/>
          <w:sz w:val="40"/>
          <w:szCs w:val="40"/>
          <w:cs/>
          <w:lang w:val="en-US"/>
        </w:rPr>
        <w:t xml:space="preserve">วันที่ </w:t>
      </w:r>
      <w:r w:rsidR="003A4953" w:rsidRPr="004700AA">
        <w:rPr>
          <w:rFonts w:ascii="TH SarabunIT๙" w:hAnsi="TH SarabunIT๙" w:cs="TH SarabunIT๙"/>
          <w:b/>
          <w:bCs/>
          <w:sz w:val="40"/>
          <w:szCs w:val="40"/>
          <w:lang w:val="en-US"/>
        </w:rPr>
        <w:t xml:space="preserve">1 </w:t>
      </w:r>
      <w:r w:rsidR="00A84443">
        <w:rPr>
          <w:rFonts w:ascii="TH SarabunIT๙" w:hAnsi="TH SarabunIT๙" w:cs="TH SarabunIT๙" w:hint="cs"/>
          <w:b/>
          <w:bCs/>
          <w:sz w:val="40"/>
          <w:szCs w:val="40"/>
          <w:cs/>
          <w:lang w:val="en-US"/>
        </w:rPr>
        <w:t>มิถุนายน</w:t>
      </w:r>
      <w:r w:rsidR="003A4953" w:rsidRPr="004700AA">
        <w:rPr>
          <w:rFonts w:ascii="TH SarabunIT๙" w:hAnsi="TH SarabunIT๙" w:cs="TH SarabunIT๙" w:hint="cs"/>
          <w:b/>
          <w:bCs/>
          <w:sz w:val="40"/>
          <w:szCs w:val="40"/>
          <w:cs/>
          <w:lang w:val="en-US"/>
        </w:rPr>
        <w:t xml:space="preserve"> </w:t>
      </w:r>
      <w:r w:rsidR="003A4953" w:rsidRPr="004700AA">
        <w:rPr>
          <w:rFonts w:ascii="TH SarabunIT๙" w:hAnsi="TH SarabunIT๙" w:cs="TH SarabunIT๙"/>
          <w:b/>
          <w:bCs/>
          <w:sz w:val="40"/>
          <w:szCs w:val="40"/>
          <w:lang w:val="en-US"/>
        </w:rPr>
        <w:t>2565</w:t>
      </w:r>
      <w:r w:rsidR="003A4953" w:rsidRPr="004700AA">
        <w:rPr>
          <w:rFonts w:ascii="TH SarabunIT๙" w:hAnsi="TH SarabunIT๙" w:cs="TH SarabunIT๙"/>
          <w:b/>
          <w:bCs/>
          <w:sz w:val="40"/>
          <w:szCs w:val="40"/>
          <w:cs/>
          <w:lang w:val="en-US"/>
        </w:rPr>
        <w:t>)</w:t>
      </w:r>
    </w:p>
    <w:p w14:paraId="527A5A9A" w14:textId="77777777" w:rsidR="003A4953" w:rsidRPr="00DE35CE" w:rsidRDefault="003A4953" w:rsidP="008159A1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44"/>
          <w:szCs w:val="44"/>
          <w:lang w:val="en-US"/>
        </w:rPr>
      </w:pPr>
    </w:p>
    <w:p w14:paraId="653739FC" w14:textId="726E46ED" w:rsidR="008159A1" w:rsidRDefault="003A4953" w:rsidP="003A4953">
      <w:pPr>
        <w:tabs>
          <w:tab w:val="left" w:pos="6840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</w:p>
    <w:p w14:paraId="12B85D1B" w14:textId="77777777" w:rsidR="008159A1" w:rsidRDefault="008159A1" w:rsidP="008159A1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45D87F25" w14:textId="77777777" w:rsidR="008159A1" w:rsidRDefault="008159A1" w:rsidP="008159A1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1D9279F9" w14:textId="77777777" w:rsidR="008159A1" w:rsidRDefault="008159A1" w:rsidP="008159A1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175DFC88" w14:textId="77777777" w:rsidR="008159A1" w:rsidRPr="00FF0233" w:rsidRDefault="008159A1" w:rsidP="008159A1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0BADB44B" w14:textId="10D72087" w:rsidR="008159A1" w:rsidRDefault="008159A1" w:rsidP="008159A1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ลงชื่อ</w:t>
      </w:r>
      <w:r w:rsidR="0007663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นางสาวณาตยา บุญเกิด </w:t>
      </w:r>
      <w:r w:rsidRPr="00FF0233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ผู้รายงาน</w:t>
      </w:r>
    </w:p>
    <w:p w14:paraId="21EA4E48" w14:textId="625B26A8" w:rsidR="008159A1" w:rsidRDefault="008159A1" w:rsidP="008159A1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ab/>
      </w:r>
      <w:r w:rsidR="00076630"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 xml:space="preserve">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 xml:space="preserve">ตำแหน่ง </w:t>
      </w:r>
      <w:r w:rsidR="00076630"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>ผู้อำนวยการฝ่ายธรรมาภิบาล</w:t>
      </w:r>
    </w:p>
    <w:p w14:paraId="34C9DA00" w14:textId="3B24B5BD" w:rsidR="008159A1" w:rsidRPr="00D4122A" w:rsidRDefault="008159A1" w:rsidP="008159A1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ab/>
      </w:r>
      <w:r w:rsidR="00076630"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 xml:space="preserve">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>เบอร์โทร</w:t>
      </w:r>
      <w:r w:rsidR="00540448"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 xml:space="preserve">. </w:t>
      </w:r>
      <w:r w:rsidR="00076630"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>0 2504 0123 ต่อ 2518</w:t>
      </w:r>
    </w:p>
    <w:p w14:paraId="68BC7379" w14:textId="67A3B36E" w:rsidR="004700AA" w:rsidRPr="00D11ECF" w:rsidRDefault="00076630" w:rsidP="00076630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18</w:t>
      </w:r>
      <w:r w:rsidR="008159A1" w:rsidRPr="00FF023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พฤษภาคม </w:t>
      </w:r>
      <w:r w:rsidR="008159A1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</w:t>
      </w:r>
      <w:r w:rsidR="008159A1" w:rsidRPr="005F334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8159A1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</w:p>
    <w:p w14:paraId="26587978" w14:textId="77777777" w:rsidR="00D11ECF" w:rsidRDefault="00D11ECF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</w:p>
    <w:p w14:paraId="744061B4" w14:textId="27CE5040" w:rsidR="00AD2654" w:rsidRDefault="00AD2654" w:rsidP="004768E4">
      <w:pPr>
        <w:tabs>
          <w:tab w:val="left" w:pos="1418"/>
          <w:tab w:val="left" w:pos="1701"/>
          <w:tab w:val="left" w:pos="1985"/>
        </w:tabs>
        <w:spacing w:after="0" w:line="240" w:lineRule="auto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</w:p>
    <w:p w14:paraId="30E97301" w14:textId="77777777" w:rsidR="00FC3CE6" w:rsidRDefault="00FC3CE6" w:rsidP="004768E4">
      <w:pPr>
        <w:tabs>
          <w:tab w:val="left" w:pos="1418"/>
          <w:tab w:val="left" w:pos="1701"/>
          <w:tab w:val="left" w:pos="1985"/>
        </w:tabs>
        <w:spacing w:after="0" w:line="240" w:lineRule="auto"/>
        <w:rPr>
          <w:rFonts w:ascii="TH SarabunPSK" w:eastAsia="Calibri" w:hAnsi="TH SarabunPSK" w:cs="TH SarabunPSK"/>
          <w:b/>
          <w:bCs/>
          <w:spacing w:val="-14"/>
          <w:sz w:val="36"/>
          <w:szCs w:val="36"/>
          <w:cs/>
          <w:lang w:eastAsia="en-US"/>
        </w:rPr>
      </w:pPr>
    </w:p>
    <w:p w14:paraId="2E4CE692" w14:textId="7BB69DBD" w:rsidR="002D0088" w:rsidRDefault="002D0088" w:rsidP="000A09A7">
      <w:pPr>
        <w:tabs>
          <w:tab w:val="left" w:pos="1418"/>
          <w:tab w:val="left" w:pos="1701"/>
          <w:tab w:val="left" w:pos="1985"/>
        </w:tabs>
        <w:spacing w:after="0" w:line="240" w:lineRule="auto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</w:p>
    <w:p w14:paraId="31001C33" w14:textId="4D40D381" w:rsidR="008159A1" w:rsidRDefault="004700AA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4E7C1" wp14:editId="0502E448">
                <wp:simplePos x="0" y="0"/>
                <wp:positionH relativeFrom="column">
                  <wp:posOffset>4985385</wp:posOffset>
                </wp:positionH>
                <wp:positionV relativeFrom="paragraph">
                  <wp:posOffset>56515</wp:posOffset>
                </wp:positionV>
                <wp:extent cx="1143000" cy="32385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9E2A6A" w14:textId="74577FFF" w:rsidR="008159A1" w:rsidRPr="00102574" w:rsidRDefault="008159A1" w:rsidP="008159A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เอกสารหมายเลข </w:t>
                            </w:r>
                            <w:r w:rsidR="00102574">
                              <w:rPr>
                                <w:rFonts w:ascii="TH SarabunIT๙" w:hAnsi="TH SarabunIT๙" w:cs="TH SarabunIT๙"/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4E7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2.55pt;margin-top:4.45pt;width:90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" fillcolor="window" strokeweight=".5pt">
                <v:stroke linestyle="thinThin"/>
                <v:path arrowok="t"/>
                <v:textbox>
                  <w:txbxContent>
                    <w:p w14:paraId="509E2A6A" w14:textId="74577FFF" w:rsidR="008159A1" w:rsidRPr="00102574" w:rsidRDefault="008159A1" w:rsidP="008159A1">
                      <w:pPr>
                        <w:rPr>
                          <w:rFonts w:ascii="TH SarabunIT๙" w:hAnsi="TH SarabunIT๙" w:cs="TH SarabunIT๙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เอกสารหมายเลข </w:t>
                      </w:r>
                      <w:r w:rsidR="00102574">
                        <w:rPr>
                          <w:rFonts w:ascii="TH SarabunIT๙" w:hAnsi="TH SarabunIT๙" w:cs="TH SarabunIT๙"/>
                          <w:b/>
                          <w:bCs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C468E91" w14:textId="0D0328CC" w:rsidR="008159A1" w:rsidRDefault="008159A1" w:rsidP="00781F58">
      <w:pPr>
        <w:tabs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14"/>
          <w:sz w:val="36"/>
          <w:szCs w:val="36"/>
          <w:lang w:eastAsia="en-US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827"/>
        <w:gridCol w:w="1485"/>
        <w:gridCol w:w="3759"/>
      </w:tblGrid>
      <w:tr w:rsidR="00102574" w:rsidRPr="00102574" w14:paraId="4FCAD5B1" w14:textId="77777777" w:rsidTr="00871555">
        <w:tc>
          <w:tcPr>
            <w:tcW w:w="9497" w:type="dxa"/>
            <w:gridSpan w:val="4"/>
            <w:shd w:val="clear" w:color="auto" w:fill="FBE4D5"/>
            <w:vAlign w:val="center"/>
          </w:tcPr>
          <w:p w14:paraId="58411506" w14:textId="5C2BA673" w:rsidR="00102574" w:rsidRDefault="00102574" w:rsidP="00102574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แบบสรุปรายงานการประเมินความเสี่ยงการทุจริต</w:t>
            </w: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ประจำปีงบประมาณ พ.ศ. ๒๕๖๕</w:t>
            </w:r>
          </w:p>
          <w:p w14:paraId="2D9D13B3" w14:textId="507E9659" w:rsidR="0003645D" w:rsidRDefault="002D0088" w:rsidP="00954502">
            <w:pPr>
              <w:tabs>
                <w:tab w:val="left" w:pos="1418"/>
                <w:tab w:val="left" w:pos="1701"/>
                <w:tab w:val="left" w:pos="1985"/>
              </w:tabs>
              <w:spacing w:after="0" w:line="23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ศูนย์ปฏิบัติการต่อต้านการทุจริต </w:t>
            </w:r>
            <w:r w:rsidR="00954502">
              <w:rPr>
                <w:rFonts w:ascii="TH SarabunPSK" w:eastAsia="Calibri" w:hAnsi="TH SarabunPSK" w:cs="TH SarabunPSK" w:hint="cs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การประปานครหลวง</w:t>
            </w:r>
          </w:p>
          <w:p w14:paraId="0E72CF87" w14:textId="77777777" w:rsidR="00102574" w:rsidRDefault="00102574" w:rsidP="00BC0665">
            <w:pPr>
              <w:tabs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lang w:val="en-US" w:eastAsia="en-US"/>
              </w:rPr>
            </w:pP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รอบที่ </w:t>
            </w:r>
            <w:r w:rsidRPr="00102574">
              <w:rPr>
                <w:rFonts w:ascii="TH SarabunPSK" w:eastAsia="Calibri" w:hAnsi="TH SarabunPSK" w:cs="TH SarabunPSK" w:hint="cs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๒</w:t>
            </w:r>
            <w:r w:rsidR="003317E3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 </w:t>
            </w:r>
            <w:r w:rsidR="000A09A7">
              <w:rPr>
                <w:rFonts w:ascii="TH SarabunPSK" w:eastAsia="Calibri" w:hAnsi="TH SarabunPSK" w:cs="TH SarabunPSK" w:hint="cs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 </w:t>
            </w:r>
            <w:r w:rsidR="003317E3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>ผลการดำเนินการ</w:t>
            </w:r>
            <w:r w:rsidRPr="00102574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  <w:t xml:space="preserve">ความเสี่ยงการทุจริต </w:t>
            </w:r>
          </w:p>
          <w:p w14:paraId="1121912B" w14:textId="0D804F67" w:rsidR="00BC0665" w:rsidRPr="00102574" w:rsidRDefault="00BC0665" w:rsidP="00BC0665">
            <w:pPr>
              <w:tabs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  <w:lang w:val="en-US" w:eastAsia="en-US"/>
              </w:rPr>
            </w:pPr>
          </w:p>
        </w:tc>
      </w:tr>
      <w:tr w:rsidR="00102574" w:rsidRPr="00102574" w14:paraId="453A45D2" w14:textId="77777777" w:rsidTr="00871555">
        <w:tc>
          <w:tcPr>
            <w:tcW w:w="9497" w:type="dxa"/>
            <w:gridSpan w:val="4"/>
            <w:shd w:val="clear" w:color="auto" w:fill="FFFFFF"/>
            <w:vAlign w:val="center"/>
          </w:tcPr>
          <w:p w14:paraId="3374D48C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val="en-US" w:eastAsia="en-US"/>
              </w:rPr>
            </w:pPr>
          </w:p>
          <w:p w14:paraId="240AD242" w14:textId="19176DA6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  <w:t>ชื่อหน่วยงาน</w:t>
            </w:r>
            <w:r w:rsidR="0095450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 xml:space="preserve"> การประปานครหลวง</w:t>
            </w:r>
          </w:p>
          <w:p w14:paraId="4E30E7D2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  <w:lang w:val="en-US" w:eastAsia="en-US"/>
              </w:rPr>
            </w:pPr>
          </w:p>
        </w:tc>
      </w:tr>
      <w:tr w:rsidR="00102574" w:rsidRPr="00102574" w14:paraId="60FA1471" w14:textId="77777777" w:rsidTr="00871555">
        <w:tc>
          <w:tcPr>
            <w:tcW w:w="9497" w:type="dxa"/>
            <w:gridSpan w:val="4"/>
            <w:shd w:val="clear" w:color="auto" w:fill="FFFFFF"/>
          </w:tcPr>
          <w:p w14:paraId="67955DA8" w14:textId="2AF6F4D9" w:rsidR="00102574" w:rsidRPr="00102574" w:rsidRDefault="00102574" w:rsidP="00102574">
            <w:pPr>
              <w:spacing w:before="120"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  <w:lang w:val="en-US" w:eastAsia="en-US"/>
              </w:rPr>
              <w:t>ด้านที่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 xml:space="preserve"> ๑</w:t>
            </w:r>
            <w:r w:rsidRPr="00102574">
              <w:rPr>
                <w:rFonts w:ascii="TH SarabunIT๙" w:eastAsia="Times New Roman" w:hAnsi="TH SarabunIT๙" w:cs="TH SarabunIT๙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28"/>
                <w:cs/>
                <w:lang w:val="en-US" w:eastAsia="en-US"/>
              </w:rPr>
              <w:t>การพิจารณาอนุมัติ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kern w:val="24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28"/>
                <w:cs/>
                <w:lang w:val="en-US" w:eastAsia="en-US"/>
              </w:rPr>
              <w:t>อนุญาตของทางราชการ</w:t>
            </w:r>
          </w:p>
          <w:p w14:paraId="6836E419" w14:textId="04C56EFC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๑.</w:t>
            </w:r>
            <w:r w:rsidR="00BC7130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ชื่อกระบวนงาน ................................................................................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>..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................. </w:t>
            </w:r>
          </w:p>
          <w:p w14:paraId="1CD98CC5" w14:textId="253F7305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๒.</w:t>
            </w:r>
            <w:r w:rsidR="00BC7130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รวมระยะเวลาดำเนินการตามคู่มือประชาชน................................... วัน</w:t>
            </w:r>
          </w:p>
        </w:tc>
      </w:tr>
      <w:tr w:rsidR="00102574" w:rsidRPr="00102574" w14:paraId="5D2EBB44" w14:textId="77777777" w:rsidTr="00871555">
        <w:tc>
          <w:tcPr>
            <w:tcW w:w="9497" w:type="dxa"/>
            <w:gridSpan w:val="4"/>
            <w:shd w:val="clear" w:color="auto" w:fill="FFFFFF"/>
          </w:tcPr>
          <w:p w14:paraId="74EF19B3" w14:textId="77777777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ด้</w:t>
            </w: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  <w:lang w:val="en-US" w:eastAsia="en-US"/>
              </w:rPr>
              <w:t>านที่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 xml:space="preserve"> ๒ </w:t>
            </w:r>
            <w:r w:rsidRPr="00102574">
              <w:rPr>
                <w:rFonts w:ascii="TH SarabunIT๙" w:eastAsia="Calibri" w:hAnsi="TH SarabunIT๙" w:cs="TH SarabunIT๙"/>
                <w:b/>
                <w:bCs/>
                <w:color w:val="000000"/>
                <w:kern w:val="24"/>
                <w:sz w:val="28"/>
                <w:cs/>
                <w:lang w:val="en-US" w:eastAsia="en-US"/>
              </w:rPr>
              <w:t>การใช้อำนาจและตำแหน่งหน้าที่</w:t>
            </w:r>
          </w:p>
          <w:p w14:paraId="13B9E263" w14:textId="35D704B7" w:rsidR="00102574" w:rsidRPr="004768E4" w:rsidRDefault="004768E4" w:rsidP="004768E4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</w:pPr>
            <w:r w:rsidRPr="004768E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๑.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="00102574" w:rsidRPr="004768E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ชื่องานตามภารกิจ</w:t>
            </w:r>
            <w:r w:rsidR="00102574" w:rsidRPr="004768E4"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 xml:space="preserve"> </w:t>
            </w:r>
            <w:r w:rsidR="00102574" w:rsidRPr="004768E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................................................................................................</w:t>
            </w:r>
          </w:p>
        </w:tc>
      </w:tr>
      <w:tr w:rsidR="00102574" w:rsidRPr="00102574" w14:paraId="26F55A34" w14:textId="77777777" w:rsidTr="00871555">
        <w:tc>
          <w:tcPr>
            <w:tcW w:w="9497" w:type="dxa"/>
            <w:gridSpan w:val="4"/>
            <w:shd w:val="clear" w:color="auto" w:fill="FFFFFF"/>
          </w:tcPr>
          <w:p w14:paraId="64D30E98" w14:textId="0AA1093B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ด้านที่ ๓ โครงการจัด</w:t>
            </w:r>
            <w:r w:rsidR="004768E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ซื้อ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จัดจ้าง</w:t>
            </w:r>
            <w:r w:rsidR="00AD265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  <w:lang w:val="en-US" w:eastAsia="en-US"/>
              </w:rPr>
              <w:t>ประจำปีงบประมาณ พ.ศ. ๒๕๖๕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</w:p>
          <w:p w14:paraId="12862096" w14:textId="77777777" w:rsidR="00954502" w:rsidRDefault="00102574" w:rsidP="00954502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๑.</w:t>
            </w:r>
            <w:r w:rsidR="00BC7130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ชื่อโครงการ</w:t>
            </w:r>
            <w:r w:rsidR="00954502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งานก่อสร้างขยายกำลังการผลิตน้ำที่โรงงานผลิตน้ำมหาสวัสดิ์ ขนาด </w:t>
            </w:r>
            <w:r w:rsidR="00954502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 xml:space="preserve">800,000 </w:t>
            </w:r>
            <w:r w:rsidR="00954502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ลูกบาศก์เมตรต่อวัน</w:t>
            </w:r>
            <w:r w:rsidR="00954502"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 xml:space="preserve"> </w:t>
            </w:r>
            <w:r w:rsidR="00954502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พร้อมงาน       </w:t>
            </w:r>
          </w:p>
          <w:p w14:paraId="0FE3D6D5" w14:textId="6E2C33D4" w:rsidR="00102574" w:rsidRPr="00954502" w:rsidRDefault="00954502" w:rsidP="00954502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ที่เกี่ยวข้องสัญญา 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GE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>-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MS5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>/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6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>-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9</w:t>
            </w:r>
          </w:p>
          <w:p w14:paraId="66E74A54" w14:textId="77777777" w:rsidR="00954502" w:rsidRDefault="00102574" w:rsidP="00954502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๒.</w:t>
            </w:r>
            <w:r w:rsidR="00BC7130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="00954502"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งบประมาณ</w:t>
            </w:r>
            <w:r w:rsidR="00954502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="00954502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6,955,000,000</w:t>
            </w:r>
            <w:r w:rsidR="00954502"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บาท วิธี</w:t>
            </w:r>
            <w:r w:rsidR="00954502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การ</w:t>
            </w:r>
            <w:r w:rsidR="00954502"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จัดจ้าง</w:t>
            </w:r>
            <w:r w:rsidR="00954502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ประกวดราคาอิเล็กทรอนิกส์ (</w:t>
            </w:r>
            <w:r w:rsidR="00954502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e</w:t>
            </w:r>
            <w:r w:rsidR="00954502"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  <w:t>-</w:t>
            </w:r>
            <w:r w:rsidR="00954502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bidding</w:t>
            </w:r>
            <w:r w:rsidR="00954502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) </w:t>
            </w:r>
          </w:p>
          <w:p w14:paraId="521B62FD" w14:textId="26C1B950" w:rsidR="00954502" w:rsidRPr="00DA7A8D" w:rsidRDefault="00954502" w:rsidP="00954502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color w:val="000000"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0A390D" wp14:editId="1B3B8A87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146685</wp:posOffset>
                      </wp:positionV>
                      <wp:extent cx="361950" cy="2857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4115A0" w14:textId="77777777" w:rsidR="00954502" w:rsidRDefault="00954502" w:rsidP="00954502">
                                  <w:r>
                                    <w:rPr>
                                      <w:rFonts w:ascii="TH SarabunIT๙" w:eastAsia="Calibri" w:hAnsi="TH SarabunIT๙" w:cs="TH SarabunIT๙" w:hint="cs"/>
                                      <w:color w:val="000000"/>
                                      <w:sz w:val="28"/>
                                      <w:lang w:val="en-US" w:eastAsia="en-US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A390D" id="Text Box 3" o:spid="_x0000_s1027" type="#_x0000_t202" style="position:absolute;margin-left:216.95pt;margin-top:11.55pt;width:28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" filled="f" stroked="f" strokeweight=".5pt">
                      <v:path arrowok="t"/>
                      <v:textbox>
                        <w:txbxContent>
                          <w:p w14:paraId="074115A0" w14:textId="77777777" w:rsidR="00954502" w:rsidRDefault="00954502" w:rsidP="00954502">
                            <w:r>
                              <w:rPr>
                                <w:rFonts w:ascii="TH SarabunIT๙" w:eastAsia="Calibri" w:hAnsi="TH SarabunIT๙" w:cs="TH SarabunIT๙" w:hint="cs"/>
                                <w:color w:val="000000"/>
                                <w:sz w:val="28"/>
                                <w:lang w:val="en-US" w:eastAsia="en-US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ระยะเวลาดำเนินการ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 xml:space="preserve">1,200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วัน นับถัดจากวันที่ได้รับหนังสือแจ้งให้เริ่มงานจากการประปานครหลวง</w:t>
            </w:r>
          </w:p>
          <w:p w14:paraId="7FB16204" w14:textId="7DE787FA" w:rsidR="00954502" w:rsidRPr="00102574" w:rsidRDefault="00954502" w:rsidP="00954502">
            <w:pPr>
              <w:spacing w:after="0" w:line="23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          </w:t>
            </w:r>
            <w:r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เงินงบประมาณ                                  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  <w:sym w:font="Wingdings" w:char="F0A8"/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เงินนอกงบประมาณ</w:t>
            </w:r>
          </w:p>
          <w:p w14:paraId="18655CDE" w14:textId="63361F7B" w:rsidR="00102574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๓. ส่วนราชการที่ดำเนินการจัด</w:t>
            </w:r>
            <w:r w:rsidR="004768E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ซื้อ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จัดจ้าง................................................... (กรณีงบพัฒนาจังหวัด/กลุ่มจังหวัด)</w:t>
            </w:r>
          </w:p>
          <w:p w14:paraId="03A87F67" w14:textId="36588CAA" w:rsidR="00102574" w:rsidRPr="00102574" w:rsidRDefault="00954502" w:rsidP="00102574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color w:val="000000"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329C0F" wp14:editId="15CF0AD6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156210</wp:posOffset>
                      </wp:positionV>
                      <wp:extent cx="361950" cy="28575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9EA53B" w14:textId="77777777" w:rsidR="00954502" w:rsidRDefault="00954502" w:rsidP="00954502">
                                  <w:r>
                                    <w:rPr>
                                      <w:rFonts w:ascii="TH SarabunIT๙" w:eastAsia="Calibri" w:hAnsi="TH SarabunIT๙" w:cs="TH SarabunIT๙" w:hint="cs"/>
                                      <w:color w:val="000000"/>
                                      <w:sz w:val="28"/>
                                      <w:lang w:val="en-US" w:eastAsia="en-US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29C0F" id="Text Box 5" o:spid="_x0000_s1028" type="#_x0000_t202" style="position:absolute;margin-left:36.85pt;margin-top:12.3pt;width:28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" filled="f" stroked="f" strokeweight=".5pt">
                      <v:path arrowok="t"/>
                      <v:textbox>
                        <w:txbxContent>
                          <w:p w14:paraId="2D9EA53B" w14:textId="77777777" w:rsidR="00954502" w:rsidRDefault="00954502" w:rsidP="00954502">
                            <w:r>
                              <w:rPr>
                                <w:rFonts w:ascii="TH SarabunIT๙" w:eastAsia="Calibri" w:hAnsi="TH SarabunIT๙" w:cs="TH SarabunIT๙" w:hint="cs"/>
                                <w:color w:val="000000"/>
                                <w:sz w:val="28"/>
                                <w:lang w:val="en-US" w:eastAsia="en-US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2574"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>๔. ส่งรายละเอียดประมาณการงบประมาณโครงการในรูปแบบ</w:t>
            </w:r>
            <w:r w:rsidR="00102574" w:rsidRPr="00102574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ไฟล์ </w:t>
            </w:r>
            <w:r w:rsidR="00102574" w:rsidRPr="00102574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MS Word</w:t>
            </w:r>
            <w:r w:rsidR="00102574"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หรือ</w:t>
            </w:r>
            <w:r w:rsidR="00102574" w:rsidRPr="00102574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ไฟล์ </w:t>
            </w:r>
            <w:r w:rsidR="00102574" w:rsidRPr="00102574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MS</w:t>
            </w:r>
            <w:r w:rsidR="00102574" w:rsidRPr="0010257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="00102574" w:rsidRPr="00102574"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  <w:t>Excel</w:t>
            </w:r>
            <w:r w:rsidR="00102574"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(ตามแบบ) </w:t>
            </w:r>
          </w:p>
          <w:p w14:paraId="722C4238" w14:textId="2D40AA65" w:rsidR="00BC1D8E" w:rsidRPr="00102574" w:rsidRDefault="00102574" w:rsidP="00102574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           </w:t>
            </w:r>
            <w:r w:rsidR="003317E3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ส่งพร้อมรายงานรอบที่ ๑                         </w:t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lang w:val="en-US" w:eastAsia="en-US"/>
              </w:rPr>
              <w:sym w:font="Wingdings" w:char="F0A8"/>
            </w:r>
            <w:r w:rsidRPr="00102574">
              <w:rPr>
                <w:rFonts w:ascii="TH SarabunIT๙" w:eastAsia="Calibri" w:hAnsi="TH SarabunIT๙" w:cs="TH SarabunIT๙" w:hint="cs"/>
                <w:color w:val="000000"/>
                <w:sz w:val="28"/>
                <w:cs/>
                <w:lang w:val="en-US" w:eastAsia="en-US"/>
              </w:rPr>
              <w:t xml:space="preserve"> ไม่ได้ส่ง เหตุผล............................................</w:t>
            </w:r>
          </w:p>
        </w:tc>
      </w:tr>
      <w:tr w:rsidR="00102574" w:rsidRPr="00102574" w14:paraId="4C528949" w14:textId="77777777" w:rsidTr="00871555">
        <w:tc>
          <w:tcPr>
            <w:tcW w:w="426" w:type="dxa"/>
            <w:shd w:val="clear" w:color="auto" w:fill="FFFFFF"/>
            <w:vAlign w:val="center"/>
          </w:tcPr>
          <w:p w14:paraId="2D923A1C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DCC0702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ขั้นตอนที่มีความเสี่ยงและ</w:t>
            </w:r>
          </w:p>
          <w:p w14:paraId="7735B276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รายละเอียดประเด็นความเสี่ยงการทุจริต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620C57CB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ระดับความเสี่ยงการทุจริต</w:t>
            </w:r>
          </w:p>
        </w:tc>
        <w:tc>
          <w:tcPr>
            <w:tcW w:w="3759" w:type="dxa"/>
            <w:shd w:val="clear" w:color="auto" w:fill="FFFFFF"/>
          </w:tcPr>
          <w:p w14:paraId="0E90FB90" w14:textId="07094E8E" w:rsidR="00102574" w:rsidRPr="00102574" w:rsidRDefault="003317E3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ผลการดำเนินการ</w:t>
            </w:r>
          </w:p>
          <w:p w14:paraId="6B0F7D9B" w14:textId="77777777" w:rsidR="00102574" w:rsidRPr="00102574" w:rsidRDefault="00102574" w:rsidP="001025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มาตรการควบคุมความเสี่ยงการทุจริต</w:t>
            </w:r>
          </w:p>
        </w:tc>
      </w:tr>
      <w:tr w:rsidR="00B822FD" w:rsidRPr="00102574" w14:paraId="35535939" w14:textId="77777777" w:rsidTr="00580DE5">
        <w:tc>
          <w:tcPr>
            <w:tcW w:w="426" w:type="dxa"/>
            <w:shd w:val="clear" w:color="auto" w:fill="FFFFFF"/>
          </w:tcPr>
          <w:p w14:paraId="537FAE02" w14:textId="77777777" w:rsidR="00B822FD" w:rsidRPr="00CA0386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.</w:t>
            </w:r>
          </w:p>
          <w:p w14:paraId="644363E8" w14:textId="77777777" w:rsidR="00B822FD" w:rsidRPr="00CA0386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</w:p>
          <w:p w14:paraId="085CB724" w14:textId="77777777" w:rsidR="00B822FD" w:rsidRPr="00CA0386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</w:p>
          <w:p w14:paraId="38728815" w14:textId="77777777" w:rsidR="00B822FD" w:rsidRPr="00102574" w:rsidRDefault="00B822FD" w:rsidP="00B822FD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</w:p>
        </w:tc>
        <w:tc>
          <w:tcPr>
            <w:tcW w:w="3827" w:type="dxa"/>
            <w:shd w:val="clear" w:color="auto" w:fill="FFFFFF"/>
          </w:tcPr>
          <w:p w14:paraId="3BB51253" w14:textId="77777777" w:rsidR="00B822FD" w:rsidRPr="009A16DC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9A16DC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จัดทำแผน/โครงการ เพื่อระบุเหตุผลความจำเป็นในการจัดซื้อจัดจ้าง</w:t>
            </w:r>
          </w:p>
          <w:p w14:paraId="1CDB5EB4" w14:textId="2C8CCA07" w:rsidR="00B822FD" w:rsidRPr="00102574" w:rsidRDefault="00B822FD" w:rsidP="00B822FD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  <w:r w:rsidRPr="009A16DC">
              <w:rPr>
                <w:rFonts w:ascii="TH SarabunIT๙" w:hAnsi="TH SarabunIT๙" w:cs="TH SarabunIT๙"/>
                <w:szCs w:val="22"/>
                <w:cs/>
                <w:lang w:val="en-US"/>
              </w:rPr>
              <w:t xml:space="preserve">- </w:t>
            </w:r>
            <w:r w:rsidRPr="009A16DC">
              <w:rPr>
                <w:rFonts w:ascii="TH SarabunIT๙" w:hAnsi="TH SarabunIT๙" w:cs="TH SarabunIT๙"/>
                <w:cs/>
                <w:lang w:val="en-US"/>
              </w:rPr>
              <w:t>การทำเอกสารทุกอย่างโดย</w:t>
            </w:r>
            <w:r>
              <w:rPr>
                <w:rFonts w:ascii="TH SarabunIT๙" w:hAnsi="TH SarabunIT๙" w:cs="TH SarabunIT๙" w:hint="cs"/>
                <w:cs/>
                <w:lang w:val="en-US"/>
              </w:rPr>
              <w:t>บุคคล</w:t>
            </w:r>
            <w:r w:rsidRPr="009A16DC">
              <w:rPr>
                <w:rFonts w:ascii="TH SarabunIT๙" w:hAnsi="TH SarabunIT๙" w:cs="TH SarabunIT๙"/>
                <w:cs/>
                <w:lang w:val="en-US"/>
              </w:rPr>
              <w:t>เดียว</w:t>
            </w:r>
            <w:r>
              <w:rPr>
                <w:rFonts w:ascii="TH SarabunIT๙" w:hAnsi="TH SarabunIT๙" w:cs="TH SarabunIT๙" w:hint="cs"/>
                <w:cs/>
                <w:lang w:val="en-US"/>
              </w:rPr>
              <w:t xml:space="preserve"> </w:t>
            </w:r>
            <w:r w:rsidRPr="009A16DC">
              <w:rPr>
                <w:rFonts w:ascii="TH SarabunIT๙" w:hAnsi="TH SarabunIT๙" w:cs="TH SarabunIT๙"/>
                <w:cs/>
                <w:lang w:val="en-US"/>
              </w:rPr>
              <w:t>ซึ่ง</w:t>
            </w:r>
            <w:r w:rsidRPr="009A16DC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อาจ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9A16DC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ทำให้เกิดการทุจริตคอร์รัปชันขึ้นได้</w:t>
            </w:r>
          </w:p>
        </w:tc>
        <w:tc>
          <w:tcPr>
            <w:tcW w:w="1485" w:type="dxa"/>
            <w:shd w:val="clear" w:color="auto" w:fill="FFFFFF"/>
          </w:tcPr>
          <w:p w14:paraId="38016E3B" w14:textId="77777777" w:rsidR="00B822FD" w:rsidRDefault="00B822FD" w:rsidP="00B822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3E3F2F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</w:p>
          <w:p w14:paraId="26CCE766" w14:textId="29EE8E66" w:rsidR="00B822FD" w:rsidRPr="00102574" w:rsidRDefault="00B822FD" w:rsidP="00B822F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59" w:type="dxa"/>
            <w:shd w:val="clear" w:color="auto" w:fill="FFFFFF"/>
          </w:tcPr>
          <w:p w14:paraId="1B9D3D23" w14:textId="483CB879" w:rsidR="00B822FD" w:rsidRPr="00607818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F66FEB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-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การประปานครหลวงจัดทำแผนการจัดซื้อ       จัดจ้างเป็นไปตามขั้นตอนตามพระราชบัญญัติการจัดซื้อจัดจ้างและการบริหารพัสดุภาครัฐ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พ.ศ. 2560</w:t>
            </w: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ระเบียบกระทรวงการคลังว่าด้วยการจัดซื้อจัดจ้างและการบริหารพัสดุภาครัฐ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พ.ศ. 2560 ระเบียบการประปานครหลวง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และระบบการจัดซื้อจัดจ้างภาครัฐด้วยอิเล็กทรอนิกส์ (</w:t>
            </w:r>
            <w:r w:rsidRPr="00607818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e</w:t>
            </w: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</w:t>
            </w:r>
            <w:r w:rsidRPr="00607818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GP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)</w:t>
            </w:r>
          </w:p>
          <w:p w14:paraId="7A3F2CA5" w14:textId="77777777" w:rsidR="00B822FD" w:rsidRPr="00607818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แผนงานโครงการได้รับการกลั่นกรอง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</w:t>
            </w:r>
            <w:r w:rsidRPr="00133654">
              <w:rPr>
                <w:rFonts w:ascii="TH SarabunIT๙" w:eastAsia="Calibri" w:hAnsi="TH SarabunIT๙" w:cs="TH SarabunIT๙" w:hint="cs"/>
                <w:spacing w:val="-8"/>
                <w:sz w:val="28"/>
                <w:cs/>
                <w:lang w:val="en-US" w:eastAsia="en-US"/>
              </w:rPr>
              <w:t>จากผู้บริหารของการประปานครหลวงตามลำดับชั้น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มีการประชุมกลั่นกรองงบประมาณ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โดยคณะทำงานกลั่นกรอง คณะอนุกรรมการ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ที่ตั้งขึ้นจากคณะกรรมการการประปานครหลวง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ก่อนเสนอสำนักงานสภาพัฒนาการเศรษฐกิจและสังคมแห่งชาติ (สภาพัฒน์) และคณะรัฐมนตรีพิจารณาให้ความเห็นชอบก่อนดำเนินการโครงการ</w:t>
            </w:r>
          </w:p>
          <w:p w14:paraId="1DD5FCE3" w14:textId="64A0BA56" w:rsidR="00B822FD" w:rsidRPr="00102574" w:rsidRDefault="00B822FD" w:rsidP="00B822FD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US" w:eastAsia="en-US"/>
              </w:rPr>
            </w:pP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การเสนอโครงการที่เข้าหลักเกณฑ์เพื่อ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จัดทำ</w:t>
            </w:r>
            <w:r w:rsidRPr="00C9608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ข้อตกลงคุณธรรม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ประจำปีงบประมาณ 2565</w:t>
            </w:r>
          </w:p>
        </w:tc>
      </w:tr>
    </w:tbl>
    <w:p w14:paraId="544CF550" w14:textId="32D6261D" w:rsidR="0090145F" w:rsidRDefault="0090145F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89"/>
        <w:gridCol w:w="1473"/>
        <w:gridCol w:w="3722"/>
      </w:tblGrid>
      <w:tr w:rsidR="00954502" w:rsidRPr="00102574" w14:paraId="42CEAF50" w14:textId="77777777" w:rsidTr="002204FD">
        <w:tc>
          <w:tcPr>
            <w:tcW w:w="513" w:type="dxa"/>
            <w:shd w:val="clear" w:color="auto" w:fill="FFFFFF"/>
            <w:vAlign w:val="center"/>
          </w:tcPr>
          <w:p w14:paraId="446801C8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lastRenderedPageBreak/>
              <w:t>ที่</w:t>
            </w:r>
          </w:p>
        </w:tc>
        <w:tc>
          <w:tcPr>
            <w:tcW w:w="3789" w:type="dxa"/>
            <w:shd w:val="clear" w:color="auto" w:fill="FFFFFF"/>
            <w:vAlign w:val="center"/>
          </w:tcPr>
          <w:p w14:paraId="65191D49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ขั้นตอนที่มีความเสี่ยงและ</w:t>
            </w:r>
          </w:p>
          <w:p w14:paraId="0F856C3D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รายละเอียดประเด็นความเสี่ยงการทุจริต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0C961729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ระดับความเสี่ยงการทุจริต</w:t>
            </w:r>
          </w:p>
        </w:tc>
        <w:tc>
          <w:tcPr>
            <w:tcW w:w="3722" w:type="dxa"/>
            <w:shd w:val="clear" w:color="auto" w:fill="FFFFFF"/>
          </w:tcPr>
          <w:p w14:paraId="75033FCE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</w:t>
            </w:r>
          </w:p>
          <w:p w14:paraId="18B3BFB8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มาตรการควบคุมความเสี่ยงการทุจริต</w:t>
            </w:r>
          </w:p>
        </w:tc>
      </w:tr>
      <w:tr w:rsidR="00954502" w:rsidRPr="00051087" w14:paraId="3DE793CB" w14:textId="77777777" w:rsidTr="002204FD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8761E" w14:textId="77777777" w:rsidR="00954502" w:rsidRPr="00CA0386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2</w:t>
            </w: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20E00" w14:textId="77777777" w:rsidR="00B822FD" w:rsidRPr="00120677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120677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การกำหนดขอบเขตของงาน (</w:t>
            </w:r>
            <w:r w:rsidRPr="00120677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TOR</w:t>
            </w:r>
            <w:r w:rsidRPr="00120677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)                 และแบบรูปรายการงานก่อสร้าง</w:t>
            </w:r>
          </w:p>
          <w:p w14:paraId="47200EB6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120677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 กำหนดคุณสมบัติกีดกันการแข่งขัน</w:t>
            </w:r>
            <w:r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    </w:t>
            </w:r>
            <w:r w:rsidRPr="006B37B2">
              <w:rPr>
                <w:rFonts w:ascii="TH SarabunIT๙" w:eastAsia="Calibri" w:hAnsi="TH SarabunIT๙" w:cs="TH SarabunIT๙" w:hint="cs"/>
                <w:spacing w:val="14"/>
                <w:sz w:val="28"/>
                <w:cs/>
                <w:lang w:val="en-US" w:eastAsia="en-US"/>
              </w:rPr>
              <w:t>ทำให้มีการแข่งขันน้อยรายหรืออาจเกิดการ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</w:t>
            </w:r>
          </w:p>
          <w:p w14:paraId="33E12792" w14:textId="77777777" w:rsidR="00B822FD" w:rsidRPr="00B526D2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907EBB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เอื้อประโยชน์โดยไม่ตั้งใจ</w:t>
            </w:r>
          </w:p>
          <w:p w14:paraId="5FB7E281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120677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 กำหนดปริมาณงานและรายการที่ไม่จำเป็น       ไว้ในสัญญา</w:t>
            </w:r>
          </w:p>
          <w:p w14:paraId="2C79603B" w14:textId="77777777" w:rsidR="00B822FD" w:rsidRPr="00607818" w:rsidRDefault="00B822FD" w:rsidP="00B822FD">
            <w:pPr>
              <w:spacing w:after="0" w:line="230" w:lineRule="auto"/>
              <w:jc w:val="thaiDistribute"/>
              <w:rPr>
                <w:rFonts w:ascii="TH SarabunIT๙" w:eastAsia="Times New Roman" w:hAnsi="TH SarabunIT๙" w:cs="TH SarabunIT๙"/>
                <w:sz w:val="28"/>
                <w:lang w:val="en-US"/>
              </w:rPr>
            </w:pPr>
            <w:r w:rsidRPr="00607818">
              <w:rPr>
                <w:rFonts w:ascii="TH SarabunIT๙" w:eastAsia="Times New Roman" w:hAnsi="TH SarabunIT๙" w:cs="TH SarabunIT๙"/>
                <w:sz w:val="28"/>
                <w:cs/>
                <w:lang w:val="en-US"/>
              </w:rPr>
              <w:t>- การทำเอกสารทุกอย่างโดย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  <w:lang w:val="en-US"/>
              </w:rPr>
              <w:t>บุคคล</w:t>
            </w:r>
            <w:r w:rsidRPr="00607818">
              <w:rPr>
                <w:rFonts w:ascii="TH SarabunIT๙" w:eastAsia="Times New Roman" w:hAnsi="TH SarabunIT๙" w:cs="TH SarabunIT๙"/>
                <w:sz w:val="28"/>
                <w:cs/>
                <w:lang w:val="en-US"/>
              </w:rPr>
              <w:t>เดียว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  <w:lang w:val="en-US"/>
              </w:rPr>
              <w:t xml:space="preserve">             </w:t>
            </w:r>
            <w:r w:rsidRPr="00607818">
              <w:rPr>
                <w:rFonts w:ascii="TH SarabunIT๙" w:eastAsia="Times New Roman" w:hAnsi="TH SarabunIT๙" w:cs="TH SarabunIT๙"/>
                <w:sz w:val="28"/>
                <w:cs/>
                <w:lang w:val="en-US"/>
              </w:rPr>
              <w:t>ซึ่ง</w:t>
            </w: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อาจทำให้เกิดการทุจริตคอร์รัปชันขึ้นได้</w:t>
            </w:r>
          </w:p>
          <w:p w14:paraId="476D8A74" w14:textId="77777777" w:rsidR="00B822FD" w:rsidRPr="00374A31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pacing w:val="22"/>
                <w:sz w:val="28"/>
                <w:lang w:val="en-US" w:eastAsia="en-US"/>
              </w:rPr>
            </w:pPr>
            <w:r w:rsidRPr="00374A31">
              <w:rPr>
                <w:rFonts w:ascii="TH SarabunIT๙" w:eastAsia="Calibri" w:hAnsi="TH SarabunIT๙" w:cs="TH SarabunIT๙"/>
                <w:spacing w:val="22"/>
                <w:sz w:val="28"/>
                <w:cs/>
                <w:lang w:val="en-US" w:eastAsia="en-US"/>
              </w:rPr>
              <w:t xml:space="preserve">- </w:t>
            </w:r>
            <w:r w:rsidRPr="00374A31">
              <w:rPr>
                <w:rFonts w:ascii="TH SarabunIT๙" w:eastAsia="Calibri" w:hAnsi="TH SarabunIT๙" w:cs="TH SarabunIT๙" w:hint="cs"/>
                <w:spacing w:val="22"/>
                <w:sz w:val="28"/>
                <w:cs/>
                <w:lang w:val="en-US" w:eastAsia="en-US"/>
              </w:rPr>
              <w:t xml:space="preserve">ความไม่เข้าใจในกฎ ระเบียบ ข้อบังคับ         </w:t>
            </w:r>
          </w:p>
          <w:p w14:paraId="506567DF" w14:textId="77777777" w:rsidR="00B822FD" w:rsidRPr="00133654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13365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ข้อกฎหมายที่เกี่ยวข้อง ขาดแหล่งสืบค้นข้อมูล        ที่เกี่ยวข้องกับระเบียบ ข้อสั่งการ หนังสือเวียนและแนวทางปฏิบัติต่างๆ ซึ่งอาจทำให้เกิด           การทุจริตโดยไม่ตั้งใจหรือไม่รู้ข้อมูลอย่างรอบด้าน</w:t>
            </w:r>
          </w:p>
          <w:p w14:paraId="3FB8100C" w14:textId="77777777" w:rsidR="00954502" w:rsidRDefault="00954502" w:rsidP="002204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</w:p>
          <w:p w14:paraId="134C6066" w14:textId="77777777" w:rsidR="00954502" w:rsidRPr="00CA0386" w:rsidRDefault="00954502" w:rsidP="002204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AD9D5" w14:textId="77777777" w:rsidR="00954502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607818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3</w:t>
            </w:r>
          </w:p>
          <w:p w14:paraId="4523A3BC" w14:textId="77777777" w:rsidR="00954502" w:rsidRPr="00607818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(สูง)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F2EAC" w14:textId="77777777" w:rsidR="00B822FD" w:rsidRPr="00607818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9608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การกำหนดขอบเขตงานและแบบรูปรายการสำหรับสัญญานี้ ดำเนินการจ้างผู้ให้บริการงานจ้างออกแบบ ซึ่งประกอบด้วยบุคลากรที่มี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ความเชี่ยวชาญเป็นผู้ออกแบบ ตามความ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ในหมวด 4 ของระเบียบกระทรวงการคลัง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ว่าด้วยการจัดซื้อจัดจ้างและการบริหารพัสดุภาครัฐ พ.ศ. 2560</w:t>
            </w:r>
          </w:p>
          <w:p w14:paraId="535E7232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- </w:t>
            </w:r>
            <w:r w:rsidRPr="00C9608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แต่งตั้งคณะกรรมการ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จัดทำแบบรูปรายการ งานก่อสร้าง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มาดำเนินการร่วมกับผู้ให้บริการงานจ้างออกแบบ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โดยพิจารณาจากผู้มีความรู้          ความเชี่ยวชาญ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การกำหนดคุณลักษณะและรายการละเอียดประกอบแบบ ยึดตามแนวทางมาตรา 9 ของพระราชบัญญัติการจัดซื้อจัดจ้างและการบริหารพัสดุภาครัฐ พ.ศ. 2560</w:t>
            </w:r>
            <w:r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</w:p>
          <w:p w14:paraId="694FCFB6" w14:textId="77777777" w:rsidR="00B822FD" w:rsidRPr="00607818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การกำหนดคุณสมบัติเป็นไปตาม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แนวทาง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การปฏิบัติเรื่อง การกำหนดผลงานของผู้ยื่นข้อเสนอ การกำหนดผลงาน การระบุ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คุณลักษณะเฉพาะของพัสดุหรือยี่ห้อของพัสดุฯ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ตามหนังสือเวียนกรมบัญชีกลาง ที่ กค(กวจ) </w:t>
            </w:r>
            <w:r w:rsidRPr="00607818">
              <w:rPr>
                <w:rFonts w:ascii="TH SarabunIT๙" w:eastAsia="Calibri" w:hAnsi="TH SarabunIT๙" w:cs="TH SarabunIT๙" w:hint="cs"/>
                <w:spacing w:val="-8"/>
                <w:sz w:val="28"/>
                <w:cs/>
                <w:lang w:val="en-US" w:eastAsia="en-US"/>
              </w:rPr>
              <w:t xml:space="preserve">0405.2 </w:t>
            </w:r>
            <w:r w:rsidRPr="00607818">
              <w:rPr>
                <w:rFonts w:ascii="TH SarabunIT๙" w:eastAsia="Calibri" w:hAnsi="TH SarabunIT๙" w:cs="TH SarabunIT๙"/>
                <w:spacing w:val="-8"/>
                <w:sz w:val="28"/>
                <w:cs/>
                <w:lang w:val="en-US" w:eastAsia="en-US"/>
              </w:rPr>
              <w:t>/</w:t>
            </w:r>
            <w:r w:rsidRPr="00607818">
              <w:rPr>
                <w:rFonts w:ascii="TH SarabunIT๙" w:eastAsia="Calibri" w:hAnsi="TH SarabunIT๙" w:cs="TH SarabunIT๙" w:hint="cs"/>
                <w:spacing w:val="-8"/>
                <w:sz w:val="28"/>
                <w:cs/>
                <w:lang w:val="en-US" w:eastAsia="en-US"/>
              </w:rPr>
              <w:t>ว 214 ลงวันที่ 18 พฤษภาคม 2563</w:t>
            </w:r>
          </w:p>
          <w:p w14:paraId="35E07A5F" w14:textId="77777777" w:rsidR="00B822FD" w:rsidRPr="00607818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- การกำหนดปริมาณงานและรายการต่างๆ เป็นไปตามแนวทางที่ระบุในประกาศคณะกรรมการราคากลางและขึ้นทะเบียนผู้ประกอบการ เรื่อง หลักเกณฑ์และวิธีการกำหนดราคากลางงานก่อสร้าง ประกอบ คู่มือ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4 เล่มของกรมบัญชีกลาง </w:t>
            </w:r>
          </w:p>
          <w:p w14:paraId="7FC34EA6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9608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โครงการนี้ได้รับการคัดเลือกให้เข้าร่วม       การจัดทำข้อตกลงคุณธรรม ประจำปีงบประมาณ พ.ศ. 2560 ของกรมบัญชีกลางและองค์กรต่อต้านคอร์รัปชัน (ประเทศไทย)       ได้แต่งตั้งผู้</w:t>
            </w:r>
            <w:r w:rsidRPr="000A5B3A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สังเกตการณ์</w:t>
            </w:r>
            <w:r w:rsidRPr="00C9608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เข้าร่วม</w:t>
            </w:r>
            <w:r w:rsidRPr="000A5B3A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สังเกตการณ์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ในการกำหนดขอบเขตของงานและ                  แบบรูปรายการงานก่อสร้าง</w:t>
            </w:r>
          </w:p>
          <w:p w14:paraId="773B6D93" w14:textId="02AD22BB" w:rsidR="00954502" w:rsidRPr="00051087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F66FEB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การ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จัดทำ</w:t>
            </w:r>
            <w:r w:rsidRPr="00120677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ขอบเขตของงาน (</w:t>
            </w:r>
            <w:r w:rsidRPr="00120677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TOR</w:t>
            </w: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)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และแบบรูปรายการงานก่อสร้างโดยดำเนินการตามพระราชบัญญัติการจัดซื้อจัดจ้างและการบริหารพัสดุภาครัฐ พ.ศ. 2560</w:t>
            </w: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ระเบียบการประปานครหลวงและหนังสือเวียนที่เกี่ยวข้อง และเป็นการจัดทำโดยผู้ให้บริการในงานจ้างออกแบบร่วมกับคณะกรรมการแบบรูปรายการของ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การประปานครหลวง จึงมีการกลั่นกรอง ตรวจทานอย่างรอบคอบ</w:t>
            </w:r>
          </w:p>
        </w:tc>
      </w:tr>
    </w:tbl>
    <w:p w14:paraId="5C80F1D6" w14:textId="781DA218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23E05A46" w14:textId="70F3E41A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89"/>
        <w:gridCol w:w="1473"/>
        <w:gridCol w:w="3722"/>
      </w:tblGrid>
      <w:tr w:rsidR="00954502" w:rsidRPr="00102574" w14:paraId="0FAE5AA8" w14:textId="77777777" w:rsidTr="002204FD">
        <w:tc>
          <w:tcPr>
            <w:tcW w:w="513" w:type="dxa"/>
            <w:shd w:val="clear" w:color="auto" w:fill="FFFFFF"/>
            <w:vAlign w:val="center"/>
          </w:tcPr>
          <w:p w14:paraId="52A488D9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3789" w:type="dxa"/>
            <w:shd w:val="clear" w:color="auto" w:fill="FFFFFF"/>
            <w:vAlign w:val="center"/>
          </w:tcPr>
          <w:p w14:paraId="0D22D19D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ขั้นตอนที่มีความเสี่ยงและ</w:t>
            </w:r>
          </w:p>
          <w:p w14:paraId="0BD03347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รายละเอียดประเด็นความเสี่ยงการทุจริต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4D4BE9F5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ระดับความเสี่ยงการทุจริต</w:t>
            </w:r>
          </w:p>
        </w:tc>
        <w:tc>
          <w:tcPr>
            <w:tcW w:w="3722" w:type="dxa"/>
            <w:shd w:val="clear" w:color="auto" w:fill="FFFFFF"/>
          </w:tcPr>
          <w:p w14:paraId="745B3A8F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</w:t>
            </w:r>
          </w:p>
          <w:p w14:paraId="6AE288FE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มาตรการควบคุมความเสี่ยงการทุจริต</w:t>
            </w:r>
          </w:p>
        </w:tc>
      </w:tr>
      <w:tr w:rsidR="00954502" w:rsidRPr="00133654" w14:paraId="0A239E2D" w14:textId="77777777" w:rsidTr="002204FD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8A58A" w14:textId="77777777" w:rsidR="00954502" w:rsidRPr="00CA0386" w:rsidRDefault="00954502" w:rsidP="002204FD">
            <w:pPr>
              <w:spacing w:after="0" w:line="230" w:lineRule="auto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3760D" w14:textId="77777777" w:rsidR="00954502" w:rsidRPr="00CA0386" w:rsidRDefault="00954502" w:rsidP="002204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49F2C" w14:textId="77777777" w:rsidR="00954502" w:rsidRPr="00607818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CCBEA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เผยแพร่ร่างประกาศและร่างเอกสารประกวดราคาในระบบเครือข่ายสารสนเทศ                   ของกรมบัญชีกลางและการประปานครหลวง        ให้ผู้สนใจแสดงความคิดเห็นก่อนประกาศประกวดราคา</w:t>
            </w:r>
          </w:p>
          <w:p w14:paraId="35B7B7DC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- การดำเนินการเพิ่มเติมนอกเหนือจากระเบียบโดยการบันทึกเทปการประชุมของคณะกรรมการจัดทำแบบรูปรายการงานก่อสร้าง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คณะกรรมการกำหนดราคากลาง และ คณะกรรมการซื้อหรือจ้างต่างๆ ตามข้อ 25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ของระเบียบกระทรวงการคลังว่าด้วยการจัดซื้อจัดจ้างและบริหารพัสดุภาครัฐ พ.ศ. 2560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ทุกครั้ง</w:t>
            </w:r>
          </w:p>
          <w:p w14:paraId="33457198" w14:textId="37AC27E5" w:rsidR="00954502" w:rsidRPr="003720EA" w:rsidRDefault="00954502" w:rsidP="00997232">
            <w:pPr>
              <w:jc w:val="thaiDistribute"/>
              <w:rPr>
                <w:rFonts w:ascii="TH SarabunIT๙" w:hAnsi="TH SarabunIT๙" w:cs="TH SarabunIT๙"/>
                <w:sz w:val="28"/>
                <w:cs/>
                <w:lang w:val="en-US"/>
              </w:rPr>
            </w:pPr>
            <w:r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 xml:space="preserve">- </w:t>
            </w:r>
            <w:r w:rsidR="003720EA" w:rsidRPr="003720EA">
              <w:rPr>
                <w:rFonts w:ascii="TH SarabunIT๙" w:hAnsi="TH SarabunIT๙" w:cs="TH SarabunIT๙"/>
                <w:color w:val="0070C0"/>
                <w:sz w:val="28"/>
                <w:cs/>
              </w:rPr>
              <w:t>การประปานครหลวงได้ทำการ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>เพิ่มหมวด</w:t>
            </w:r>
            <w:r w:rsidR="003720EA" w:rsidRPr="003720EA">
              <w:rPr>
                <w:rFonts w:ascii="TH SarabunIT๙" w:eastAsia="Calibri" w:hAnsi="TH SarabunIT๙" w:cs="TH SarabunIT๙" w:hint="cs"/>
                <w:color w:val="0070C0"/>
                <w:sz w:val="28"/>
                <w:cs/>
                <w:lang w:val="en-US" w:eastAsia="en-US"/>
              </w:rPr>
              <w:t xml:space="preserve">           </w:t>
            </w:r>
            <w:r w:rsidR="003720EA" w:rsidRPr="00B50898">
              <w:rPr>
                <w:rFonts w:ascii="TH SarabunIT๙" w:eastAsia="Calibri" w:hAnsi="TH SarabunIT๙" w:cs="TH SarabunIT๙"/>
                <w:color w:val="0070C0"/>
                <w:spacing w:val="-10"/>
                <w:sz w:val="28"/>
                <w:cs/>
                <w:lang w:val="en-US" w:eastAsia="en-US"/>
              </w:rPr>
              <w:t>เรื่อง “การจัดซื้อจัดจ้าง”</w:t>
            </w:r>
            <w:r w:rsidR="003720EA" w:rsidRPr="00B50898">
              <w:rPr>
                <w:rFonts w:ascii="TH SarabunIT๙" w:hAnsi="TH SarabunIT๙" w:cs="TH SarabunIT๙"/>
                <w:color w:val="0070C0"/>
                <w:spacing w:val="-10"/>
                <w:sz w:val="28"/>
                <w:cs/>
              </w:rPr>
              <w:t xml:space="preserve"> เข้าสู่ระบบ</w:t>
            </w:r>
            <w:r w:rsidR="00B50898" w:rsidRPr="00B50898">
              <w:rPr>
                <w:rFonts w:ascii="TH SarabunIT๙" w:hAnsi="TH SarabunIT๙" w:cs="TH SarabunIT๙" w:hint="cs"/>
                <w:color w:val="0070C0"/>
                <w:spacing w:val="-10"/>
                <w:sz w:val="28"/>
                <w:cs/>
              </w:rPr>
              <w:t xml:space="preserve"> </w:t>
            </w:r>
            <w:r w:rsidR="003720EA" w:rsidRPr="00B50898">
              <w:rPr>
                <w:rFonts w:ascii="TH SarabunIT๙" w:eastAsia="Calibri" w:hAnsi="TH SarabunIT๙" w:cs="TH SarabunIT๙"/>
                <w:b/>
                <w:bCs/>
                <w:color w:val="0070C0"/>
                <w:spacing w:val="-10"/>
                <w:sz w:val="28"/>
                <w:lang w:val="en-US" w:eastAsia="en-US"/>
              </w:rPr>
              <w:t>KM PORTAL</w:t>
            </w:r>
            <w:r w:rsidR="003720EA" w:rsidRPr="003720EA">
              <w:rPr>
                <w:rFonts w:ascii="TH SarabunIT๙" w:eastAsia="Calibri" w:hAnsi="TH SarabunIT๙" w:cs="TH SarabunIT๙"/>
                <w:b/>
                <w:bCs/>
                <w:color w:val="0070C0"/>
                <w:spacing w:val="-14"/>
                <w:sz w:val="28"/>
                <w:cs/>
              </w:rPr>
              <w:t xml:space="preserve"> </w:t>
            </w:r>
            <w:r w:rsidR="003720EA" w:rsidRPr="003720EA">
              <w:rPr>
                <w:rFonts w:ascii="TH SarabunIT๙" w:eastAsia="Calibri" w:hAnsi="TH SarabunIT๙" w:cs="TH SarabunIT๙" w:hint="cs"/>
                <w:color w:val="0070C0"/>
                <w:spacing w:val="-14"/>
                <w:sz w:val="28"/>
                <w:cs/>
              </w:rPr>
              <w:t>ซึ่งระบบดังกล่าวการประปานครหลวง</w:t>
            </w:r>
            <w:r w:rsidR="003720EA" w:rsidRPr="003720EA">
              <w:rPr>
                <w:rFonts w:ascii="TH SarabunIT๙" w:eastAsia="Calibri" w:hAnsi="TH SarabunIT๙" w:cs="TH SarabunIT๙" w:hint="cs"/>
                <w:color w:val="0070C0"/>
                <w:sz w:val="28"/>
                <w:cs/>
              </w:rPr>
              <w:t>จัดทำขึ้นเพื่อ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>ให้ผู้บริหารและ</w:t>
            </w:r>
            <w:r w:rsidR="003720EA" w:rsidRPr="003720EA">
              <w:rPr>
                <w:rFonts w:ascii="TH SarabunIT๙" w:eastAsia="Calibri" w:hAnsi="TH SarabunIT๙" w:cs="TH SarabunIT๙" w:hint="cs"/>
                <w:color w:val="0070C0"/>
                <w:sz w:val="28"/>
                <w:cs/>
              </w:rPr>
              <w:t>บุคลากรของการประปา</w:t>
            </w:r>
            <w:r w:rsidR="00B50898">
              <w:rPr>
                <w:rFonts w:ascii="TH SarabunIT๙" w:eastAsia="Calibri" w:hAnsi="TH SarabunIT๙" w:cs="TH SarabunIT๙" w:hint="cs"/>
                <w:color w:val="0070C0"/>
                <w:sz w:val="28"/>
                <w:cs/>
              </w:rPr>
              <w:t xml:space="preserve">      </w:t>
            </w:r>
            <w:r w:rsidR="003720EA" w:rsidRPr="003720EA">
              <w:rPr>
                <w:rFonts w:ascii="TH SarabunIT๙" w:eastAsia="Calibri" w:hAnsi="TH SarabunIT๙" w:cs="TH SarabunIT๙" w:hint="cs"/>
                <w:color w:val="0070C0"/>
                <w:sz w:val="28"/>
                <w:cs/>
              </w:rPr>
              <w:t>นครหลวงทุกคน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</w:rPr>
              <w:t>สามารถค้นหาและ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 xml:space="preserve">แลกเปลี่ยนเรียนรู้ </w:t>
            </w:r>
            <w:r w:rsidR="003720EA" w:rsidRPr="003720EA">
              <w:rPr>
                <w:rFonts w:ascii="TH SarabunIT๙" w:hAnsi="TH SarabunIT๙" w:cs="TH SarabunIT๙"/>
                <w:color w:val="0070C0"/>
                <w:sz w:val="28"/>
                <w:cs/>
              </w:rPr>
              <w:t>โดย</w:t>
            </w:r>
            <w:r w:rsidR="003720EA" w:rsidRPr="003720EA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ได้เพิ่ม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>หมวดเรื่อง “การจัดซื้อจัดจ้าง”</w:t>
            </w:r>
            <w:r w:rsidR="003720EA" w:rsidRPr="003720EA">
              <w:rPr>
                <w:rFonts w:ascii="TH SarabunIT๙" w:hAnsi="TH SarabunIT๙" w:cs="TH SarabunIT๙"/>
                <w:color w:val="0070C0"/>
                <w:sz w:val="28"/>
                <w:cs/>
              </w:rPr>
              <w:t xml:space="preserve"> </w:t>
            </w:r>
            <w:r w:rsidR="003720EA" w:rsidRPr="003720EA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ซึ่งกำหนดให้</w:t>
            </w:r>
            <w:r w:rsidR="003720EA" w:rsidRPr="003720EA">
              <w:rPr>
                <w:rFonts w:ascii="TH SarabunIT๙" w:hAnsi="TH SarabunIT๙" w:cs="TH SarabunIT๙"/>
                <w:color w:val="0070C0"/>
                <w:sz w:val="28"/>
                <w:cs/>
              </w:rPr>
              <w:t>ฝ่ายบริหารโครงการและฝ่ายจัดหาและพัสดุ</w:t>
            </w:r>
            <w:r w:rsidR="003720EA" w:rsidRPr="003720EA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ทำ</w:t>
            </w:r>
            <w:r w:rsidR="003720EA" w:rsidRPr="003720EA">
              <w:rPr>
                <w:rFonts w:ascii="TH SarabunIT๙" w:hAnsi="TH SarabunIT๙" w:cs="TH SarabunIT๙"/>
                <w:color w:val="0070C0"/>
                <w:sz w:val="28"/>
                <w:cs/>
              </w:rPr>
              <w:t>หน้าที่รับผิดชอบใน</w:t>
            </w:r>
            <w:r w:rsidR="003720EA" w:rsidRPr="003720EA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การนำ</w:t>
            </w:r>
            <w:r w:rsidR="003720EA" w:rsidRPr="003720EA">
              <w:rPr>
                <w:rFonts w:ascii="TH SarabunIT๙" w:hAnsi="TH SarabunIT๙" w:cs="TH SarabunIT๙"/>
                <w:color w:val="0070C0"/>
                <w:sz w:val="28"/>
                <w:cs/>
              </w:rPr>
              <w:t>ความรู้</w:t>
            </w:r>
            <w:r w:rsidR="00B50898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 xml:space="preserve"> </w:t>
            </w:r>
            <w:r w:rsidR="003720EA" w:rsidRPr="003720EA">
              <w:rPr>
                <w:rFonts w:ascii="TH SarabunIT๙" w:hAnsi="TH SarabunIT๙" w:cs="TH SarabunIT๙"/>
                <w:color w:val="0070C0"/>
                <w:sz w:val="28"/>
                <w:cs/>
              </w:rPr>
              <w:t>เข้าสู่ระบบ</w:t>
            </w:r>
            <w:r w:rsidR="003720EA" w:rsidRPr="003720EA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อย่างต่อเนื่อง</w:t>
            </w:r>
            <w:r w:rsidR="003720EA" w:rsidRPr="003720EA">
              <w:rPr>
                <w:rFonts w:ascii="TH SarabunIT๙" w:hAnsi="TH SarabunIT๙" w:cs="TH SarabunIT๙"/>
                <w:color w:val="0070C0"/>
                <w:sz w:val="28"/>
                <w:cs/>
              </w:rPr>
              <w:t xml:space="preserve"> ทำให้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>ผู้ปฏิบัติงาน</w:t>
            </w:r>
            <w:r w:rsidR="00997232">
              <w:rPr>
                <w:rFonts w:ascii="TH SarabunIT๙" w:eastAsia="Calibri" w:hAnsi="TH SarabunIT๙" w:cs="TH SarabunIT๙" w:hint="cs"/>
                <w:color w:val="0070C0"/>
                <w:sz w:val="28"/>
                <w:cs/>
              </w:rPr>
              <w:t xml:space="preserve">      </w:t>
            </w:r>
            <w:r w:rsidR="003720EA" w:rsidRPr="003720EA">
              <w:rPr>
                <w:rFonts w:ascii="TH SarabunIT๙" w:eastAsia="Calibri" w:hAnsi="TH SarabunIT๙" w:cs="TH SarabunIT๙" w:hint="cs"/>
                <w:color w:val="0070C0"/>
                <w:sz w:val="28"/>
                <w:cs/>
              </w:rPr>
              <w:t>ที่ดำเนินงานเกี่ยวกับการจัดซื้อจัดจ้าง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>สามารถสืบค้นข้อกฎหมายที่เกี่ยวข้องได้ง่าย</w:t>
            </w:r>
            <w:r w:rsidR="003720EA" w:rsidRPr="003720EA">
              <w:rPr>
                <w:rFonts w:ascii="TH SarabunIT๙" w:eastAsia="Calibri" w:hAnsi="TH SarabunIT๙" w:cs="TH SarabunIT๙" w:hint="cs"/>
                <w:color w:val="0070C0"/>
                <w:sz w:val="28"/>
                <w:cs/>
              </w:rPr>
              <w:t xml:space="preserve">ขึ้น 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>อีกทั้ง</w:t>
            </w:r>
            <w:r w:rsidR="003720EA" w:rsidRPr="003720EA">
              <w:rPr>
                <w:rFonts w:ascii="TH SarabunIT๙" w:eastAsia="Calibri" w:hAnsi="TH SarabunIT๙" w:cs="TH SarabunIT๙" w:hint="cs"/>
                <w:color w:val="0070C0"/>
                <w:sz w:val="28"/>
                <w:cs/>
                <w:lang w:val="en-US" w:eastAsia="en-US"/>
              </w:rPr>
              <w:t xml:space="preserve">               </w:t>
            </w:r>
            <w:r w:rsidR="003720EA" w:rsidRPr="003720EA">
              <w:rPr>
                <w:rFonts w:ascii="TH SarabunIT๙" w:eastAsia="Calibri" w:hAnsi="TH SarabunIT๙" w:cs="TH SarabunIT๙" w:hint="cs"/>
                <w:color w:val="0070C0"/>
                <w:sz w:val="28"/>
                <w:cs/>
              </w:rPr>
              <w:t>ได้กำหนด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>แนวทางปฏิบัติงานที่ถูกต้อง</w:t>
            </w:r>
            <w:r w:rsidR="003720EA" w:rsidRPr="003720EA">
              <w:rPr>
                <w:rFonts w:ascii="TH SarabunIT๙" w:eastAsia="Calibri" w:hAnsi="TH SarabunIT๙" w:cs="TH SarabunIT๙" w:hint="cs"/>
                <w:color w:val="0070C0"/>
                <w:sz w:val="28"/>
                <w:cs/>
                <w:lang w:val="en-US" w:eastAsia="en-US"/>
              </w:rPr>
              <w:t xml:space="preserve">                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>เป็นไปตามกฎระเบียบและข้อกฎหมาย</w:t>
            </w:r>
            <w:r w:rsidR="003720EA" w:rsidRPr="003720EA">
              <w:rPr>
                <w:rFonts w:ascii="TH SarabunIT๙" w:eastAsia="Calibri" w:hAnsi="TH SarabunIT๙" w:cs="TH SarabunIT๙" w:hint="cs"/>
                <w:color w:val="0070C0"/>
                <w:sz w:val="28"/>
                <w:cs/>
                <w:lang w:val="en-US" w:eastAsia="en-US"/>
              </w:rPr>
              <w:t xml:space="preserve">               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>ให้พนัก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</w:rPr>
              <w:t>งานปฏิบัติอย่างถูกต้อง</w:t>
            </w:r>
            <w:r w:rsidR="00997232">
              <w:rPr>
                <w:rFonts w:ascii="TH SarabunIT๙" w:eastAsia="Calibri" w:hAnsi="TH SarabunIT๙" w:cs="TH SarabunIT๙" w:hint="cs"/>
                <w:color w:val="0070C0"/>
                <w:sz w:val="28"/>
                <w:cs/>
              </w:rPr>
              <w:t>ตรงกัน</w:t>
            </w:r>
            <w:r w:rsidR="003720EA" w:rsidRPr="003720EA">
              <w:rPr>
                <w:rFonts w:ascii="TH SarabunIT๙" w:eastAsia="Calibri" w:hAnsi="TH SarabunIT๙" w:cs="TH SarabunIT๙" w:hint="cs"/>
                <w:color w:val="0070C0"/>
                <w:sz w:val="28"/>
                <w:cs/>
              </w:rPr>
              <w:t xml:space="preserve">         </w:t>
            </w:r>
            <w:r w:rsidR="00997232">
              <w:rPr>
                <w:rFonts w:ascii="TH SarabunIT๙" w:eastAsia="Calibri" w:hAnsi="TH SarabunIT๙" w:cs="TH SarabunIT๙" w:hint="cs"/>
                <w:color w:val="0070C0"/>
                <w:sz w:val="28"/>
                <w:cs/>
              </w:rPr>
              <w:t xml:space="preserve">      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>ทั้งองค์กร</w:t>
            </w:r>
            <w:r w:rsidR="00997232">
              <w:rPr>
                <w:rFonts w:ascii="TH SarabunIT๙" w:eastAsia="Calibri" w:hAnsi="TH SarabunIT๙" w:cs="TH SarabunIT๙" w:hint="cs"/>
                <w:color w:val="0070C0"/>
                <w:sz w:val="28"/>
                <w:cs/>
                <w:lang w:val="en-US" w:eastAsia="en-US"/>
              </w:rPr>
              <w:t xml:space="preserve"> 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 xml:space="preserve">และสามารถสืบค้นผ่านทางโทรศัพท์เคลื่อนที่ หรือ อุปกรณ์ 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lang w:val="en-US" w:eastAsia="en-US"/>
              </w:rPr>
              <w:t xml:space="preserve">Smart Devices 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>ได้ทุกที่ทุกเวลา (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lang w:val="en-US" w:eastAsia="en-US"/>
              </w:rPr>
              <w:t>Anytime &amp; Anywhere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 xml:space="preserve">) </w:t>
            </w:r>
            <w:r w:rsidR="003720EA" w:rsidRPr="003720EA">
              <w:rPr>
                <w:rFonts w:ascii="TH SarabunIT๙" w:eastAsia="Calibri" w:hAnsi="TH SarabunIT๙" w:cs="TH SarabunIT๙" w:hint="cs"/>
                <w:color w:val="0070C0"/>
                <w:sz w:val="28"/>
                <w:cs/>
                <w:lang w:val="en-US" w:eastAsia="en-US"/>
              </w:rPr>
              <w:t xml:space="preserve">          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 xml:space="preserve">ทำให้เกิดความสะดวกรวดเร็ว </w:t>
            </w:r>
            <w:r w:rsidR="003720EA" w:rsidRPr="003720EA">
              <w:rPr>
                <w:rFonts w:ascii="TH SarabunIT๙" w:eastAsia="Calibri" w:hAnsi="TH SarabunIT๙" w:cs="TH SarabunIT๙" w:hint="cs"/>
                <w:color w:val="0070C0"/>
                <w:sz w:val="28"/>
                <w:cs/>
              </w:rPr>
              <w:t>ซึ่งถือเป็น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>การนำเทคโนโลยีมา</w:t>
            </w:r>
            <w:r w:rsidR="003720EA" w:rsidRPr="003720EA">
              <w:rPr>
                <w:rFonts w:ascii="TH SarabunIT๙" w:eastAsia="Calibri" w:hAnsi="TH SarabunIT๙" w:cs="TH SarabunIT๙" w:hint="cs"/>
                <w:color w:val="0070C0"/>
                <w:sz w:val="28"/>
                <w:cs/>
              </w:rPr>
              <w:t>ใช้เพื่อ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>ลดโอกาสเกิดการทุจริต</w:t>
            </w:r>
            <w:r w:rsidR="003720EA" w:rsidRPr="003720EA">
              <w:rPr>
                <w:rFonts w:ascii="TH SarabunIT๙" w:eastAsia="Calibri" w:hAnsi="TH SarabunIT๙" w:cs="TH SarabunIT๙" w:hint="cs"/>
                <w:color w:val="0070C0"/>
                <w:sz w:val="28"/>
                <w:cs/>
                <w:lang w:val="en-US" w:eastAsia="en-US"/>
              </w:rPr>
              <w:t xml:space="preserve">         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>และลดความเสี่ยงจากการเข้าถึงกฏระเบียบ</w:t>
            </w:r>
            <w:r w:rsidR="003720EA" w:rsidRPr="003720EA">
              <w:rPr>
                <w:rFonts w:ascii="TH SarabunIT๙" w:eastAsia="Calibri" w:hAnsi="TH SarabunIT๙" w:cs="TH SarabunIT๙" w:hint="cs"/>
                <w:color w:val="0070C0"/>
                <w:sz w:val="28"/>
                <w:cs/>
                <w:lang w:val="en-US" w:eastAsia="en-US"/>
              </w:rPr>
              <w:t xml:space="preserve">        </w:t>
            </w:r>
            <w:r w:rsidR="003720EA" w:rsidRPr="003720EA">
              <w:rPr>
                <w:rFonts w:ascii="TH SarabunIT๙" w:eastAsia="Calibri" w:hAnsi="TH SarabunIT๙" w:cs="TH SarabunIT๙"/>
                <w:color w:val="0070C0"/>
                <w:sz w:val="28"/>
                <w:cs/>
                <w:lang w:val="en-US" w:eastAsia="en-US"/>
              </w:rPr>
              <w:t>ที่เกี่ยวข้องได้อีกทางหนึ่ง</w:t>
            </w:r>
          </w:p>
        </w:tc>
      </w:tr>
    </w:tbl>
    <w:p w14:paraId="5782ADE2" w14:textId="3BE686A3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5C7E060" w14:textId="3BDE846C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3D18F087" w14:textId="00D02FE8" w:rsidR="003720EA" w:rsidRDefault="003720EA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4747210B" w14:textId="0ECB7CEA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89"/>
        <w:gridCol w:w="1473"/>
        <w:gridCol w:w="3722"/>
      </w:tblGrid>
      <w:tr w:rsidR="00954502" w:rsidRPr="00102574" w14:paraId="5CBF740C" w14:textId="77777777" w:rsidTr="002204FD">
        <w:tc>
          <w:tcPr>
            <w:tcW w:w="513" w:type="dxa"/>
            <w:shd w:val="clear" w:color="auto" w:fill="FFFFFF"/>
            <w:vAlign w:val="center"/>
          </w:tcPr>
          <w:p w14:paraId="6EB3F8C9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3789" w:type="dxa"/>
            <w:shd w:val="clear" w:color="auto" w:fill="FFFFFF"/>
            <w:vAlign w:val="center"/>
          </w:tcPr>
          <w:p w14:paraId="095C2BFC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ขั้นตอนที่มีความเสี่ยงและ</w:t>
            </w:r>
          </w:p>
          <w:p w14:paraId="30102ADB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รายละเอียดประเด็นความเสี่ยงการทุจริต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7748D1E5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ระดับความเสี่ยงการทุจริต</w:t>
            </w:r>
          </w:p>
        </w:tc>
        <w:tc>
          <w:tcPr>
            <w:tcW w:w="3722" w:type="dxa"/>
            <w:shd w:val="clear" w:color="auto" w:fill="FFFFFF"/>
          </w:tcPr>
          <w:p w14:paraId="3FA94331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</w:t>
            </w:r>
          </w:p>
          <w:p w14:paraId="5B837229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มาตรการควบคุมความเสี่ยงการทุจริต</w:t>
            </w:r>
          </w:p>
        </w:tc>
      </w:tr>
      <w:tr w:rsidR="00B822FD" w:rsidRPr="00607818" w14:paraId="5D20169F" w14:textId="77777777" w:rsidTr="002204FD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3D271" w14:textId="77777777" w:rsidR="00B822FD" w:rsidRPr="00CA0386" w:rsidRDefault="00B822FD" w:rsidP="00B822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3</w:t>
            </w: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33225" w14:textId="1F7119CA" w:rsidR="00B822FD" w:rsidRPr="00FA6A90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FA6A90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การกำหนดราคากลาง เนื่องจากเป็นการจ้าง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</w:t>
            </w:r>
            <w:r w:rsidRPr="00FA6A90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ครั้งหนึ่งซึ่งมีวงเงินเกิน </w:t>
            </w:r>
            <w:r w:rsidRPr="00FA6A90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500,000</w:t>
            </w:r>
            <w:r w:rsidRPr="00FA6A90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บาท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</w:t>
            </w:r>
            <w:r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และ</w:t>
            </w:r>
            <w:r w:rsidRPr="00FA6A90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เป็นสินค้าหรือบริการที่ไม่ได้กำหนดรายละเอียดคุณลักษณะเฉพาะของพัสดุไว้ในระบบข้อมูลสินค้า</w:t>
            </w:r>
          </w:p>
          <w:p w14:paraId="0C279354" w14:textId="77777777" w:rsidR="00B822FD" w:rsidRPr="00FA6A90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FA6A90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 กำหนดราคาสินค้าบางอย่างต่ำหรือสูงกว่า       เมื่อเทียบกับราคาตลาด</w:t>
            </w:r>
          </w:p>
          <w:p w14:paraId="6B9371EC" w14:textId="654BC7D8" w:rsidR="00B822FD" w:rsidRPr="00CA0386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 การทำเอกสารทุกอย่างโดยคน ๆ เดียว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       </w:t>
            </w: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ซึ่ง</w:t>
            </w:r>
            <w:r w:rsidRPr="00FA6A90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อาจทำให้เกิดการทุจริตคอร์รัปชันขึ้นได้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659EE" w14:textId="77777777" w:rsidR="00B822FD" w:rsidRDefault="00B822FD" w:rsidP="00B822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3E3F2F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2</w:t>
            </w:r>
          </w:p>
          <w:p w14:paraId="4734C837" w14:textId="77777777" w:rsidR="00B822FD" w:rsidRPr="003E3F2F" w:rsidRDefault="00B822FD" w:rsidP="00B822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(ปานกลาง)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3E69" w14:textId="77777777" w:rsidR="00B822FD" w:rsidRPr="00607818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-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การประปานครหลวงดำเนินการตามพระราชบัญญัติการจัดซื้อจัดจ้างและ               การบริหารพัสดุภาครัฐ พ.ศ. 2560 และประกาศในราชกิจจานุเบกษาของคณะกรรมการราคากลางและขึ้นทะเบียนผู้ประกอบการ</w:t>
            </w:r>
          </w:p>
          <w:p w14:paraId="76A921E7" w14:textId="77777777" w:rsidR="00B822FD" w:rsidRPr="00607818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- การจัดทำ การกำหนดราคาของพัสดุที่จะซื้อหรือจ้าง และการประกาศราคากลาง เป็นไปตามคู่มือแนวทางการประกาศรายละเอียดข้อมูลราคากลางและการคำนวณราคากลางเกี่ยวกับการจัดซื้อจัดจ้างของหน่วยงานรัฐ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ตามหนังสือเวียนกรมบัญชีกลางที่ กค 0433.2/      ว 206 ลงวันที่ 9 พฤษภาคม 2562 </w:t>
            </w:r>
          </w:p>
          <w:p w14:paraId="51868581" w14:textId="77777777" w:rsidR="00B822FD" w:rsidRPr="00607818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การจัดซื้อจัดจ้างที่มีวงเงินสูงการประปา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นครหลวงจะแต่งตั้งคณะกรรมการกำหนด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ราคากลางเป็นผู้ดำเนินการ ทั้งงานซื้อและ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งานจ้างอื่นที่ไม่ใช่งานก่อสร้าง (ซึ่งไม่ได้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เป็นบทบังคับตามคู่มือ) และงานจ้างก่อสร้าง  สำหรับสัญญานี้การกำหนดราคากลางดำเนินการในรูปแบบของคณะกรรมการ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ประกอบด้วยผู้เชี่ยวชาญจากหลากหลายหน่วยงาน 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เพื่อทำงานร่วมกับผู้ให้บริการในงานจ้างออกแบบ ที่เป็นผู้ออกแบบ จัดทำรายการปริมาณงาน ถ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อดปริมาณงาน รับรองปริมาณงาน และ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จัดทำราคากลาง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เบื้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องต้น ทำให้เกิด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การตรวจสอบ กลั่นกรองในทุกขั้นตอนก่อนที่ราคากลางจะได้รับความเห็นชอบ</w:t>
            </w:r>
          </w:p>
          <w:p w14:paraId="26C7E16F" w14:textId="30BC7B5C" w:rsidR="00B822FD" w:rsidRPr="00607818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u w:val="single"/>
                <w:cs/>
                <w:lang w:val="en-US" w:eastAsia="en-US"/>
              </w:rPr>
            </w:pP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ผู้สังเกตการณ์จากองค์กรต่อต้านคอร์รัปชัน เข้าร่วม</w:t>
            </w:r>
            <w:r w:rsidRPr="0060781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สังเกตการณ์</w:t>
            </w:r>
            <w:r w:rsidRPr="00607818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ในการประชุมของคณะกรรมการกำหนดราคากลางทุกครั้ง</w:t>
            </w:r>
          </w:p>
        </w:tc>
      </w:tr>
    </w:tbl>
    <w:p w14:paraId="2F83CF49" w14:textId="47FFB3DB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37A3A583" w14:textId="1C115AF9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60DBC7C4" w14:textId="6A8B84B7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056F4A82" w14:textId="198A1187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60CF39A3" w14:textId="08E31B01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0B8FA15A" w14:textId="202D9EB6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12E7B9F" w14:textId="3F492B86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75178653" w14:textId="22890568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7DA125F1" w14:textId="2A39937A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89"/>
        <w:gridCol w:w="1473"/>
        <w:gridCol w:w="3722"/>
      </w:tblGrid>
      <w:tr w:rsidR="00954502" w:rsidRPr="00102574" w14:paraId="7105AD07" w14:textId="77777777" w:rsidTr="002204FD">
        <w:tc>
          <w:tcPr>
            <w:tcW w:w="513" w:type="dxa"/>
            <w:shd w:val="clear" w:color="auto" w:fill="FFFFFF"/>
            <w:vAlign w:val="center"/>
          </w:tcPr>
          <w:p w14:paraId="65C2EE43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3789" w:type="dxa"/>
            <w:shd w:val="clear" w:color="auto" w:fill="FFFFFF"/>
            <w:vAlign w:val="center"/>
          </w:tcPr>
          <w:p w14:paraId="023B5E14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ขั้นตอนที่มีความเสี่ยงและ</w:t>
            </w:r>
          </w:p>
          <w:p w14:paraId="3A94E1A9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รายละเอียดประเด็นความเสี่ยงการทุจริต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7CA1D34E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ระดับความเสี่ยงการทุจริต</w:t>
            </w:r>
          </w:p>
        </w:tc>
        <w:tc>
          <w:tcPr>
            <w:tcW w:w="3722" w:type="dxa"/>
            <w:shd w:val="clear" w:color="auto" w:fill="FFFFFF"/>
          </w:tcPr>
          <w:p w14:paraId="6734500B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</w:t>
            </w:r>
          </w:p>
          <w:p w14:paraId="5CEFA7D0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มาตรการควบคุมความเสี่ยงการทุจริต</w:t>
            </w:r>
          </w:p>
        </w:tc>
      </w:tr>
      <w:tr w:rsidR="00954502" w:rsidRPr="00AE3115" w14:paraId="5E52DF93" w14:textId="77777777" w:rsidTr="002204FD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BD6EA" w14:textId="77777777" w:rsidR="00954502" w:rsidRPr="00CA0386" w:rsidRDefault="00954502" w:rsidP="002204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4</w:t>
            </w: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DBBBC" w14:textId="77777777" w:rsidR="00B822FD" w:rsidRPr="00033A3B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033A3B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การจัดทำรายงานขอจ้าง</w:t>
            </w:r>
          </w:p>
          <w:p w14:paraId="6027DDE8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033A3B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 กำหนดวิธีการจัดจ้างไม่ถูกต้อง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          </w:t>
            </w:r>
            <w:r w:rsidRPr="00133654">
              <w:rPr>
                <w:rFonts w:ascii="TH SarabunIT๙" w:eastAsia="Calibri" w:hAnsi="TH SarabunIT๙" w:cs="TH SarabunIT๙"/>
                <w:spacing w:val="22"/>
                <w:sz w:val="28"/>
                <w:cs/>
                <w:lang w:val="en-US" w:eastAsia="en-US"/>
              </w:rPr>
              <w:t>ตามพระราชบัญญัติการจัดซื้อจัดจ้างและ</w:t>
            </w:r>
            <w:r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     </w:t>
            </w:r>
          </w:p>
          <w:p w14:paraId="7478F97A" w14:textId="77777777" w:rsidR="00B822FD" w:rsidRPr="00033A3B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033A3B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การบริหารพัสดุภาครัฐ พ.ศ. 2560</w:t>
            </w:r>
          </w:p>
          <w:p w14:paraId="06F29219" w14:textId="6007A23F" w:rsidR="00954502" w:rsidRPr="00CA0386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 การทำเอกสารทุกอย่างโดย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บุคคล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เดียว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ซึ่ง</w:t>
            </w:r>
            <w:r w:rsidRPr="00033A3B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อาจทำให้เกิดการทุจริตคอร์รัปชันขึ้นได้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B8DDE" w14:textId="77777777" w:rsidR="00954502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3E3F2F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</w:p>
          <w:p w14:paraId="5BDE4DBF" w14:textId="77777777" w:rsidR="00954502" w:rsidRPr="003E3F2F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0F437" w14:textId="77777777" w:rsidR="00B822FD" w:rsidRPr="00AE3115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การประปานครหลวงดำเนินการตามพระราชบัญญัติการจัดซื้อจัดจ้างและการบริหารพัสดุภาครัฐ พ.ศ. 2560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ระเบียบกระทรวงการคลังว่าด้วยการจัดซื้อจัดจ้างและการบริหารพัสดุภาครัฐ พ.ศ. 2560ตามระบบการจัดซื้อจัดจ้างภาครัฐ ด้วยระบบอิเล็กทรอนิกส์ (</w:t>
            </w:r>
            <w:r w:rsidRPr="00AE3115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e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</w:t>
            </w:r>
            <w:r w:rsidRPr="00AE3115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GP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)</w:t>
            </w:r>
          </w:p>
          <w:p w14:paraId="658597DA" w14:textId="77777777" w:rsidR="00B822FD" w:rsidRPr="00AE3115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มีการกลั่นกรองรายงานตามลำดับชั้นจนถึง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ผู้ว่าการการประปานครหลวง </w:t>
            </w:r>
          </w:p>
          <w:p w14:paraId="511F7709" w14:textId="77777777" w:rsidR="00B822FD" w:rsidRPr="00AE3115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การกำหนดวิธีการจัดซื้อจัดจ้างมีการตรวจสอบ สอบทาน คณะกรร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มการแบบรูปรายการงานก่อสร้าง และ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จ้าหน้าที่เพื่อพิจารณากำหนดวิธีการให้สอดคล้องกับพระราชบัญญัติการจัดซื้อจัดจ้างและการบริหารพัสดุภาครัฐ พ.ศ. 2560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</w:p>
          <w:p w14:paraId="3F26833D" w14:textId="77777777" w:rsidR="00B822FD" w:rsidRPr="00AE3115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ระเบียบกระทรวงการคลังว่าด้วยการจัดซื้อ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จัดจ้างและการบริหารพัสดุภาครัฐ พ.ศ. 2560 </w:t>
            </w:r>
          </w:p>
          <w:p w14:paraId="10C12FC9" w14:textId="43859560" w:rsidR="00954502" w:rsidRPr="00AE3115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u w:val="single"/>
                <w:cs/>
                <w:lang w:val="en-US" w:eastAsia="en-US"/>
              </w:rPr>
            </w:pP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ผู้สังเกตการณ์จากองค์กรต่อต้านคอร์รัปชันสามารถขอตรวจสอบเอกสารได้ตลอดเวลา</w:t>
            </w:r>
          </w:p>
        </w:tc>
      </w:tr>
      <w:tr w:rsidR="00954502" w:rsidRPr="00AE3115" w14:paraId="2B565262" w14:textId="77777777" w:rsidTr="002204FD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7F507" w14:textId="77777777" w:rsidR="00954502" w:rsidRPr="00CA0386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EF66D" w14:textId="77777777" w:rsidR="00B822FD" w:rsidRPr="00CA0386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การเผยแพร่ร่างประกาศ</w:t>
            </w:r>
          </w:p>
          <w:p w14:paraId="217075C3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- ผู้ประกอบการมีการแสดงความเห็นเกี่ยวกับ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การกำหนดขอบเขต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ของงาน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</w:t>
            </w:r>
            <w:r w:rsidRPr="00CA0386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TOR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)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ร้องเรียน      ว่าคุณสมบัติหรือเกณฑ์การคัดเลือกไม่สอดคล้องกับวัตถุประสงค์ของสัญญาและเอื้อประโยชน์ให้แก่ผู้ประกอบการบางราย</w:t>
            </w:r>
          </w:p>
          <w:p w14:paraId="48154E3B" w14:textId="72627C39" w:rsidR="00954502" w:rsidRPr="00CA0386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การเผยแพร่ข้อมูลไม่ครบถ้วน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709F8" w14:textId="77777777" w:rsidR="00954502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3E3F2F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</w:p>
          <w:p w14:paraId="2FF65572" w14:textId="77777777" w:rsidR="00954502" w:rsidRPr="003E3F2F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B3C8B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เผยแพร่ร่างประกาศในระบบเครือข่ายสารสนเทศของกรมบัญชีกลางและการประปานครหลวง เพื่อเปิดรับฟังความคิดเห็น                   เมื่อมีผู้แสดงความคิดเห็น ความคิดเห็นนั้น      จะได้รับการพิจารณาจาก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ผู้มีหน้าที่รับผิดชอบ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ในการจัดทำร่างขอบเขตงานหรือแบบรูปรายการงานก่อสร้าง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ร่วมกับเจ้าหน้าที่พัสดุโดยมี      คณะผู้สังเกตการณ์จากองค์กรต่อต้านคอร์รัปชัน        เข้าร่วมสังเกตการณ์การพิจารณาด้วย</w:t>
            </w:r>
          </w:p>
          <w:p w14:paraId="28EE8E7E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กลั่นกรองการพิจารณาตามลำดับชั้นจนถึง           ผู้ว่าการการประปานครหลวง</w:t>
            </w:r>
          </w:p>
          <w:p w14:paraId="62DD4420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มีระบบการจัดซื้อจัดจ้างภาครัฐด้วยอิเล็กทรอนิกส์  (</w:t>
            </w:r>
            <w:r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e</w:t>
            </w:r>
            <w:r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</w:t>
            </w:r>
            <w:r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GP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) ควบคุมการลงข้อมูล       การเผยแพร่ข้อมูลและเงื่อนเวลาในการเผยแพร่ซึ่งระเบียบกระทรวงการคลังว่าด้วยการจัดซื้อ จัดจ้างและการบริหารพัสดุภาครัฐ พ.ศ. 2560กำหนดไว้ไม่น้อยกว่า 3 วันทำการ แต่สัญญานี้      การประปานครหลวงเผยแพร่จำนวน 15 วัน</w:t>
            </w:r>
          </w:p>
          <w:p w14:paraId="36A321D9" w14:textId="5D8B5CFC" w:rsidR="00954502" w:rsidRPr="00AE3115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ทำการ 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เพื่อเปิดโอกาสให้เกิดการเผยแพร่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ในวงกว้างมากที่สุด</w:t>
            </w:r>
          </w:p>
        </w:tc>
      </w:tr>
    </w:tbl>
    <w:p w14:paraId="7DDB6BC9" w14:textId="70646C9D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57A7B2E7" w14:textId="57872919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77409479" w14:textId="038CD17C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4C4D2856" w14:textId="47113E1D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5334074C" w14:textId="6E5713D6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89"/>
        <w:gridCol w:w="1473"/>
        <w:gridCol w:w="3722"/>
      </w:tblGrid>
      <w:tr w:rsidR="00954502" w:rsidRPr="00102574" w14:paraId="3D472571" w14:textId="77777777" w:rsidTr="002204FD">
        <w:tc>
          <w:tcPr>
            <w:tcW w:w="513" w:type="dxa"/>
            <w:shd w:val="clear" w:color="auto" w:fill="FFFFFF"/>
            <w:vAlign w:val="center"/>
          </w:tcPr>
          <w:p w14:paraId="41E8D6B2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3789" w:type="dxa"/>
            <w:shd w:val="clear" w:color="auto" w:fill="FFFFFF"/>
            <w:vAlign w:val="center"/>
          </w:tcPr>
          <w:p w14:paraId="1C813C7D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ขั้นตอนที่มีความเสี่ยงและ</w:t>
            </w:r>
          </w:p>
          <w:p w14:paraId="24FA4860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รายละเอียดประเด็นความเสี่ยงการทุจริต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30B750DC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ระดับความเสี่ยงการทุจริต</w:t>
            </w:r>
          </w:p>
        </w:tc>
        <w:tc>
          <w:tcPr>
            <w:tcW w:w="3722" w:type="dxa"/>
            <w:shd w:val="clear" w:color="auto" w:fill="FFFFFF"/>
          </w:tcPr>
          <w:p w14:paraId="03A5D46D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</w:t>
            </w:r>
          </w:p>
          <w:p w14:paraId="0BD31E89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มาตรการควบคุมความเสี่ยงการทุจริต</w:t>
            </w:r>
          </w:p>
        </w:tc>
      </w:tr>
      <w:tr w:rsidR="00954502" w14:paraId="2811DFF2" w14:textId="77777777" w:rsidTr="002204FD">
        <w:trPr>
          <w:trHeight w:val="732"/>
        </w:trPr>
        <w:tc>
          <w:tcPr>
            <w:tcW w:w="513" w:type="dxa"/>
            <w:shd w:val="clear" w:color="auto" w:fill="FFFFFF"/>
          </w:tcPr>
          <w:p w14:paraId="6D743850" w14:textId="77777777" w:rsidR="00954502" w:rsidRPr="00CA0386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6.</w:t>
            </w:r>
          </w:p>
        </w:tc>
        <w:tc>
          <w:tcPr>
            <w:tcW w:w="3789" w:type="dxa"/>
            <w:shd w:val="clear" w:color="auto" w:fill="FFFFFF"/>
          </w:tcPr>
          <w:p w14:paraId="1DBC54B9" w14:textId="77777777" w:rsidR="00B822FD" w:rsidRPr="00CA0386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การประกาศ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ประกวดราคา</w:t>
            </w:r>
          </w:p>
          <w:p w14:paraId="2E28A543" w14:textId="5D0B05E3" w:rsidR="00954502" w:rsidRPr="00CA0386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การเผยแพร่ข้อมูลไม่ครบถ้วน</w:t>
            </w:r>
          </w:p>
        </w:tc>
        <w:tc>
          <w:tcPr>
            <w:tcW w:w="1473" w:type="dxa"/>
            <w:shd w:val="clear" w:color="auto" w:fill="FFFFFF"/>
          </w:tcPr>
          <w:p w14:paraId="6858C8AA" w14:textId="77777777" w:rsidR="00954502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3E3F2F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</w:p>
          <w:p w14:paraId="31170CFB" w14:textId="77777777" w:rsidR="00954502" w:rsidRPr="003E3F2F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22" w:type="dxa"/>
            <w:shd w:val="clear" w:color="auto" w:fill="FFFFFF"/>
          </w:tcPr>
          <w:p w14:paraId="117CE9C9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F66FEB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การประปานครหลวงดำเนินการ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ตาม</w:t>
            </w:r>
            <w:r w:rsidRPr="00F66FEB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พระราชบัญญัติ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การจัดซื้อจัดจ้างและการบริหารพัสดุภาครัฐ พ.ศ. 2560</w:t>
            </w:r>
            <w:r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และระเบียบกระทรวงการคลัง ว่าด้วยการจัดซื้อจัดจ้าง      และการบริหารพัสดุภาครัฐ พ.ศ. 2560</w:t>
            </w:r>
          </w:p>
          <w:p w14:paraId="002173AE" w14:textId="77777777" w:rsidR="00B822FD" w:rsidRPr="00AE3115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</w:t>
            </w:r>
            <w:r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ประกาศ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ประกวดราคาในระบบเครือข่ายสารสนเทศของกรมบัญชีกลางและหน้าเว็บไซต์การประปานครหลวง ซึ่งระเบียบกระทรวง         การคลังว่าด้วยการจัดซื้อจัดจ้างและการบริหารพัสดุภาครัฐ พ.ศ. 2560</w:t>
            </w:r>
            <w:r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กำหนดระยะเวลา        ในการประกาศไม่น้อยกว่า 20 วันทำการ        แต่การประปานครหลวงได้ประกาศ จำนวน          30 วันทำการ 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เพื่อเปิดโอกาสให้ผู้ประกอบการมีเวลาในการจัดเตรียมเอกสารเพื่อยื่นข้อเสนออย่างเหมาะสมเป็นธรรม</w:t>
            </w:r>
            <w:r>
              <w:rPr>
                <w:rFonts w:ascii="TH SarabunIT๙" w:eastAsia="Calibri" w:hAnsi="TH SarabunIT๙" w:cs="TH SarabunIT๙" w:hint="cs"/>
                <w:sz w:val="28"/>
                <w:u w:val="single"/>
                <w:cs/>
                <w:lang w:val="en-US" w:eastAsia="en-US"/>
              </w:rPr>
              <w:t xml:space="preserve"> </w:t>
            </w:r>
          </w:p>
          <w:p w14:paraId="1E5F7B68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ในประกาศประกวดราคากำหนดช่วงเวลา         ให้สามารถสอบถามข้อมูลและชี้แจงผ่านทางเว็บไซต์การประปานครหลวง</w:t>
            </w:r>
          </w:p>
          <w:p w14:paraId="0CB57338" w14:textId="500E0A2A" w:rsidR="00954502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มีการกลั่นกรองตามลำดับชั้นจนถึงผู้ว่าการ การประปานครหลวง</w:t>
            </w:r>
          </w:p>
        </w:tc>
      </w:tr>
      <w:tr w:rsidR="00954502" w:rsidRPr="00AE3115" w14:paraId="457745C7" w14:textId="77777777" w:rsidTr="002204FD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90E05" w14:textId="77777777" w:rsidR="00954502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7.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AA837" w14:textId="77777777" w:rsidR="00B822FD" w:rsidRPr="00CA0386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ตรวจเอกสารและพิจารณาเอกสาร              ของผู้ประกอบที่ยื่นข้อเสนอ</w:t>
            </w:r>
          </w:p>
          <w:p w14:paraId="26F43E9E" w14:textId="77777777" w:rsidR="00B822FD" w:rsidRPr="00CA0386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การตัดผู้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เสนอราคา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ที่มีคุณสมบัติเหมาะสม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ออก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โดยไม่สอดคล้องกับ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การกำหนดขอบเขต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ของงาน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</w:t>
            </w:r>
            <w:r w:rsidRPr="00CA0386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TOR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)</w:t>
            </w:r>
          </w:p>
          <w:p w14:paraId="0312F7F6" w14:textId="77777777" w:rsidR="00B822FD" w:rsidRPr="00CA0386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การนำเอกสารออกเพื่อทำให้ผู้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เสนอราคา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ขาดคุณสมบัติ</w:t>
            </w:r>
          </w:p>
          <w:p w14:paraId="09BF5390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กรรมการถูกกดดันจากเจ้าหน้าที่ภายนอก       ให้เลือกผู้รับเหมาบางราย</w:t>
            </w:r>
          </w:p>
          <w:p w14:paraId="6BEDAD11" w14:textId="0BF581D3" w:rsidR="00954502" w:rsidRPr="00CA0386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- การทำเอกสารทุกอย่างโดย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บุคคล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เดียว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  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ซึ่ง</w:t>
            </w:r>
            <w:r w:rsidRPr="00A30B0E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อาจทำให้เกิดการทุจริตคอร์รัปชันขึ้นได้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5647B" w14:textId="77777777" w:rsidR="00954502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3E3F2F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</w:p>
          <w:p w14:paraId="07BC8D8A" w14:textId="77777777" w:rsidR="00954502" w:rsidRPr="003E3F2F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ECD5F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96088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แต่งตั้งคณะกรรมการพิจารณาผลการประกวดราคาอิเล็กทรอนิกส์โดยพิจารณาจากผู้มีความรู้ความเชี่ยวชาญเพื่อทำหน้าที่ตรวจสอบเอกสารและพิจารณาเอกสารของผู้ยื่นข้อเสนอ</w:t>
            </w:r>
          </w:p>
          <w:p w14:paraId="54D95B20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F66FEB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การประปานครหลวงดำเนินการตามพระราชบัญญัติ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การจัดซื้อจัดจ้างและการบริหารพัสดุภาครัฐ พ.ศ. 2560</w:t>
            </w:r>
            <w:r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และระเบียบกระทรวงการคลังว่าด้วยการจัดซื้อจัดจ้าง           และการบริหารพัสดุภาครัฐ พ.ศ. 2560</w:t>
            </w:r>
          </w:p>
          <w:p w14:paraId="3189BB82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มีการตรวจสอบเอกสาร ความครบถ้วนสมบูรณ์ตามเงื่อนไขที่กำหนดไว้</w:t>
            </w:r>
          </w:p>
          <w:p w14:paraId="0BEB3EC0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มีการตรวจสอบผลประโยชน์ร่วมกัน                ของผู้ยื่นข้อเสนอ</w:t>
            </w:r>
          </w:p>
          <w:p w14:paraId="5AD2FB07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จัดเก็บรักษาเอกสารของผู้ยื่นข้อเสนอไว้ในตู้อย่างมิดชิดโดยมีกล้องติดตั้งไว้ตลอด 24 ชั่วโมง</w:t>
            </w:r>
          </w:p>
          <w:p w14:paraId="1DD31271" w14:textId="6AF52CFB" w:rsidR="00954502" w:rsidRP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การบันทึกเสียงการประชุมของคณะกรรมการฯตาม</w:t>
            </w:r>
            <w:r w:rsidRPr="00AE3115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ข้อกำหนด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หนังสือแจ้งเวียนของกรมบัญชีกลาง ที่ กค </w:t>
            </w:r>
            <w:r w:rsidRPr="00AE3115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0433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.</w:t>
            </w:r>
            <w:r w:rsidRPr="00AE3115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4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/ว </w:t>
            </w:r>
            <w:r w:rsidRPr="00AE3115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563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     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ลงวันที่</w:t>
            </w:r>
            <w:r w:rsidRPr="00AE3115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 xml:space="preserve"> 27 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 xml:space="preserve">พฤศจิกายน </w:t>
            </w:r>
            <w:r w:rsidRPr="00AE3115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 xml:space="preserve">2563 </w:t>
            </w:r>
            <w:r w:rsidRPr="00AE3115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เรื่อง</w:t>
            </w:r>
            <w:r w:rsidRPr="00AE3115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 </w:t>
            </w:r>
            <w:r w:rsidRPr="00B822FD">
              <w:rPr>
                <w:rStyle w:val="Strong"/>
                <w:rFonts w:ascii="TH SarabunIT๙" w:eastAsia="Calibri" w:hAnsi="TH SarabunIT๙" w:cs="TH SarabunIT๙"/>
                <w:b w:val="0"/>
                <w:bCs w:val="0"/>
                <w:sz w:val="28"/>
                <w:cs/>
                <w:lang w:val="en-US" w:eastAsia="en-US"/>
              </w:rPr>
              <w:t xml:space="preserve">แนวทางปฏิบัติในการประกาศเผยแพร่การจัดซื้อจัดจ้างเพื่อให้ได้มาซึ่งพัสดุสำหรับการป้องกัน ควบคุม หรือรักษาโรคติดเชื้อไวรัสโคโรนา </w:t>
            </w:r>
            <w:r w:rsidRPr="00B822FD">
              <w:rPr>
                <w:rStyle w:val="Strong"/>
                <w:rFonts w:ascii="TH SarabunIT๙" w:eastAsia="Calibri" w:hAnsi="TH SarabunIT๙" w:cs="TH SarabunIT๙"/>
                <w:b w:val="0"/>
                <w:bCs w:val="0"/>
                <w:sz w:val="28"/>
                <w:lang w:val="en-US" w:eastAsia="en-US"/>
              </w:rPr>
              <w:t>2019</w:t>
            </w:r>
          </w:p>
        </w:tc>
      </w:tr>
    </w:tbl>
    <w:p w14:paraId="1DA0EE76" w14:textId="727E0824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470D9409" w14:textId="288C6EB5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89"/>
        <w:gridCol w:w="1473"/>
        <w:gridCol w:w="3722"/>
      </w:tblGrid>
      <w:tr w:rsidR="00954502" w:rsidRPr="00102574" w14:paraId="40C48FD1" w14:textId="77777777" w:rsidTr="002204FD">
        <w:tc>
          <w:tcPr>
            <w:tcW w:w="513" w:type="dxa"/>
            <w:shd w:val="clear" w:color="auto" w:fill="FFFFFF"/>
            <w:vAlign w:val="center"/>
          </w:tcPr>
          <w:p w14:paraId="7B542031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3789" w:type="dxa"/>
            <w:shd w:val="clear" w:color="auto" w:fill="FFFFFF"/>
            <w:vAlign w:val="center"/>
          </w:tcPr>
          <w:p w14:paraId="6563F262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ขั้นตอนที่มีความเสี่ยงและ</w:t>
            </w:r>
          </w:p>
          <w:p w14:paraId="465679BC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รายละเอียดประเด็นความเสี่ยงการทุจริต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7E88FCDB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ระดับความเสี่ยงการทุจริต</w:t>
            </w:r>
          </w:p>
        </w:tc>
        <w:tc>
          <w:tcPr>
            <w:tcW w:w="3722" w:type="dxa"/>
            <w:shd w:val="clear" w:color="auto" w:fill="FFFFFF"/>
          </w:tcPr>
          <w:p w14:paraId="68595C69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</w:t>
            </w:r>
          </w:p>
          <w:p w14:paraId="473B15EA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มาตรการควบคุมความเสี่ยงการทุจริต</w:t>
            </w:r>
          </w:p>
        </w:tc>
      </w:tr>
      <w:tr w:rsidR="00954502" w14:paraId="08F66A23" w14:textId="77777777" w:rsidTr="002204FD">
        <w:trPr>
          <w:trHeight w:val="732"/>
        </w:trPr>
        <w:tc>
          <w:tcPr>
            <w:tcW w:w="513" w:type="dxa"/>
            <w:shd w:val="clear" w:color="auto" w:fill="FFFFFF"/>
          </w:tcPr>
          <w:p w14:paraId="4FCE2EA6" w14:textId="77777777" w:rsidR="00954502" w:rsidRPr="00CA0386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</w:p>
        </w:tc>
        <w:tc>
          <w:tcPr>
            <w:tcW w:w="3789" w:type="dxa"/>
            <w:shd w:val="clear" w:color="auto" w:fill="FFFFFF"/>
          </w:tcPr>
          <w:p w14:paraId="33E07B75" w14:textId="77777777" w:rsidR="00954502" w:rsidRPr="00CA0386" w:rsidRDefault="00954502" w:rsidP="002204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</w:p>
        </w:tc>
        <w:tc>
          <w:tcPr>
            <w:tcW w:w="1473" w:type="dxa"/>
            <w:shd w:val="clear" w:color="auto" w:fill="FFFFFF"/>
          </w:tcPr>
          <w:p w14:paraId="45ED1996" w14:textId="77777777" w:rsidR="00954502" w:rsidRPr="003E3F2F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</w:p>
        </w:tc>
        <w:tc>
          <w:tcPr>
            <w:tcW w:w="3722" w:type="dxa"/>
            <w:shd w:val="clear" w:color="auto" w:fill="FFFFFF"/>
          </w:tcPr>
          <w:p w14:paraId="6C3506D6" w14:textId="77777777" w:rsidR="00B822FD" w:rsidRPr="00B822FD" w:rsidRDefault="00B822FD" w:rsidP="00B822FD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hd w:val="clear" w:color="auto" w:fill="FFFFFF"/>
              </w:rPr>
            </w:pPr>
            <w:r w:rsidRPr="00B822FD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>หรือโควิด</w:t>
            </w:r>
            <w:r w:rsidRPr="00B822FD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 xml:space="preserve">19 </w:t>
            </w:r>
            <w:r w:rsidRPr="00B822FD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>(</w:t>
            </w:r>
            <w:r w:rsidRPr="00B822FD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 xml:space="preserve">Coronavirus Disease 2019 </w:t>
            </w:r>
            <w:r w:rsidRPr="00B822FD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>(</w:t>
            </w:r>
            <w:r w:rsidRPr="00B822FD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>Covid</w:t>
            </w:r>
            <w:r w:rsidRPr="00B822FD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r w:rsidRPr="00B822FD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>19</w:t>
            </w:r>
            <w:r w:rsidRPr="00B822FD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>))</w:t>
            </w:r>
            <w:r w:rsidRPr="00B822FD">
              <w:rPr>
                <w:rStyle w:val="Strong"/>
                <w:rFonts w:ascii="TH SarabunIT๙" w:hAnsi="TH SarabunIT๙" w:cs="TH SarabunIT๙" w:hint="cs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 xml:space="preserve"> </w:t>
            </w:r>
            <w:r w:rsidRPr="00B822FD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>ในระบบการจัดซื้อจัดจ้างภาครัฐด้วยอิเล็กทรอนิกส์ (</w:t>
            </w:r>
            <w:r w:rsidRPr="00B822FD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 xml:space="preserve">Electronic Government Procurement </w:t>
            </w:r>
            <w:r w:rsidRPr="00B822FD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 xml:space="preserve">: </w:t>
            </w:r>
            <w:r w:rsidRPr="00B822FD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>e</w:t>
            </w:r>
            <w:r w:rsidRPr="00B822FD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>-</w:t>
            </w:r>
            <w:r w:rsidRPr="00B822FD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>GP</w:t>
            </w:r>
            <w:r w:rsidRPr="00B822FD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>)</w:t>
            </w:r>
            <w:r w:rsidRPr="00B822F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hd w:val="clear" w:color="auto" w:fill="FFFFFF"/>
              </w:rPr>
              <w:t> </w:t>
            </w:r>
          </w:p>
          <w:p w14:paraId="49543621" w14:textId="77777777" w:rsidR="00B822FD" w:rsidRPr="00133654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pacing w:val="8"/>
                <w:sz w:val="28"/>
                <w:lang w:eastAsia="en-US"/>
              </w:rPr>
            </w:pPr>
            <w:r w:rsidRPr="00133654">
              <w:rPr>
                <w:rFonts w:ascii="TH SarabunIT๙" w:eastAsia="Calibri" w:hAnsi="TH SarabunIT๙" w:cs="TH SarabunIT๙" w:hint="cs"/>
                <w:spacing w:val="8"/>
                <w:sz w:val="28"/>
                <w:cs/>
                <w:lang w:eastAsia="en-US"/>
              </w:rPr>
              <w:t xml:space="preserve">- </w:t>
            </w:r>
            <w:r w:rsidRPr="00133654">
              <w:rPr>
                <w:rFonts w:ascii="TH SarabunIT๙" w:eastAsia="Calibri" w:hAnsi="TH SarabunIT๙" w:cs="TH SarabunIT๙" w:hint="cs"/>
                <w:spacing w:val="8"/>
                <w:sz w:val="28"/>
                <w:cs/>
                <w:lang w:val="en-US" w:eastAsia="en-US"/>
              </w:rPr>
              <w:t>ผู้สังเกตการณ์</w:t>
            </w:r>
            <w:r w:rsidRPr="00133654">
              <w:rPr>
                <w:rFonts w:ascii="TH SarabunIT๙" w:eastAsia="Calibri" w:hAnsi="TH SarabunIT๙" w:cs="TH SarabunIT๙" w:hint="cs"/>
                <w:spacing w:val="8"/>
                <w:sz w:val="28"/>
                <w:cs/>
                <w:lang w:eastAsia="en-US"/>
              </w:rPr>
              <w:t>จากองค์กรต่อต้านคอร์รัปชัน</w:t>
            </w:r>
          </w:p>
          <w:p w14:paraId="3FADC8A0" w14:textId="3EAD6987" w:rsidR="00954502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eastAsia="en-US"/>
              </w:rPr>
              <w:t>เข้าร่วม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สังเกตการณ์ในการประชุมพิจารณา       ของคณะกรรมการพิจารณาผลการประกวดราคาอิเล็กทรอนิกส์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eastAsia="en-US"/>
              </w:rPr>
              <w:t>ทุกครั้ง เพื่อป้องกันไม่ให้เกิด            การ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นำเอกสารออกเพื่อทำให้ผู้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เสนอราคา         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ขาดคุณสมบัติ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และช่วยป้องกันไม่ให้กรรมการ      ถูกกดดันจากเจ้าหน้าที่ภายนอกหรือเลือกผู้รับเหมาบางราย เนื่องจากอยู่ใน                   การสังเกตการณ์ของ</w:t>
            </w:r>
            <w:r w:rsidRPr="00133654">
              <w:rPr>
                <w:rFonts w:ascii="TH SarabunIT๙" w:eastAsia="Calibri" w:hAnsi="TH SarabunIT๙" w:cs="TH SarabunIT๙" w:hint="cs"/>
                <w:spacing w:val="8"/>
                <w:sz w:val="28"/>
                <w:cs/>
                <w:lang w:val="en-US" w:eastAsia="en-US"/>
              </w:rPr>
              <w:t>ผู้สังเกตการณ์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ตลอดเวลาหากมีข้อสงสัย</w:t>
            </w:r>
            <w:r w:rsidRPr="00133654">
              <w:rPr>
                <w:rFonts w:ascii="TH SarabunIT๙" w:eastAsia="Calibri" w:hAnsi="TH SarabunIT๙" w:cs="TH SarabunIT๙" w:hint="cs"/>
                <w:spacing w:val="8"/>
                <w:sz w:val="28"/>
                <w:cs/>
                <w:lang w:val="en-US" w:eastAsia="en-US"/>
              </w:rPr>
              <w:t>ผู้สังเกตการณ์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สามารถสอบถามได้ในทุกกรณี</w:t>
            </w:r>
          </w:p>
        </w:tc>
      </w:tr>
      <w:tr w:rsidR="00954502" w:rsidRPr="00AE3115" w14:paraId="2D8EC1CA" w14:textId="77777777" w:rsidTr="002204FD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2632E" w14:textId="77777777" w:rsidR="00954502" w:rsidRPr="00CA0386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8</w:t>
            </w: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8ABEE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การเปิดราคา</w:t>
            </w:r>
          </w:p>
          <w:p w14:paraId="43790F3E" w14:textId="77777777" w:rsidR="00954502" w:rsidRPr="00CA0386" w:rsidRDefault="00954502" w:rsidP="002204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A8A67" w14:textId="77777777" w:rsidR="00954502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3E3F2F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</w:p>
          <w:p w14:paraId="44AC52D5" w14:textId="77777777" w:rsidR="00954502" w:rsidRPr="003E3F2F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64FB2" w14:textId="77777777" w:rsidR="00B822FD" w:rsidRPr="00AE3115" w:rsidRDefault="00B822FD" w:rsidP="00B822FD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AE3115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- การประปานครหลวงดำเนินการ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                 </w:t>
            </w:r>
            <w:r w:rsidRPr="00AE3115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ตามพระราชบัญญัติการจัดซื้อจัดจ้างและ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        </w:t>
            </w:r>
            <w:r w:rsidRPr="00AE3115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การบริหารพัสดุภาครัฐ พ.ศ. 2560</w:t>
            </w:r>
            <w:r w:rsidRPr="00AE3115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 xml:space="preserve"> </w:t>
            </w:r>
            <w:r w:rsidRPr="00AE3115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และระเบียบกระทรวงการคลังว่าด้วยการจัดซื้อ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        </w:t>
            </w:r>
            <w:r w:rsidRPr="00AE3115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จัดจ้างและการบริหารพัสดุภาครัฐ พ.ศ. 2560</w:t>
            </w:r>
          </w:p>
          <w:p w14:paraId="6EF7A556" w14:textId="7F8C3980" w:rsidR="00954502" w:rsidRPr="00AE3115" w:rsidRDefault="00B822FD" w:rsidP="00B822FD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AE3115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- ดำเนินการโดยคณะกรรมการพิจารณาผล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        </w:t>
            </w:r>
            <w:r w:rsidRPr="00AE3115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การประกวดราคาอิเล็กทรอนิกส์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                          </w:t>
            </w:r>
            <w:r w:rsidRPr="00AE3115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โดยมีผู้สังเกตการณ์จากองค์กรต่อต้านคอร์รัปชันเข้าร่วมสังเกตการณ์ในการประชุมทุกครั้ง</w:t>
            </w:r>
          </w:p>
        </w:tc>
      </w:tr>
      <w:tr w:rsidR="00954502" w:rsidRPr="00133A24" w14:paraId="5FC537D7" w14:textId="77777777" w:rsidTr="002204FD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D2B70" w14:textId="77777777" w:rsidR="00954502" w:rsidRPr="00CA0386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9</w:t>
            </w: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EFBF3" w14:textId="77777777" w:rsidR="00B822FD" w:rsidRPr="00133654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pacing w:val="22"/>
                <w:sz w:val="28"/>
                <w:lang w:val="en-US" w:eastAsia="en-US"/>
              </w:rPr>
            </w:pPr>
            <w:r w:rsidRPr="00133654">
              <w:rPr>
                <w:rFonts w:ascii="TH SarabunIT๙" w:eastAsia="Calibri" w:hAnsi="TH SarabunIT๙" w:cs="TH SarabunIT๙" w:hint="cs"/>
                <w:spacing w:val="22"/>
                <w:sz w:val="28"/>
                <w:cs/>
                <w:lang w:val="en-US" w:eastAsia="en-US"/>
              </w:rPr>
              <w:t xml:space="preserve">การนำเสนอผู้ว่าการและคณะกรรมการ        </w:t>
            </w:r>
          </w:p>
          <w:p w14:paraId="49B44D94" w14:textId="77777777" w:rsidR="00B822FD" w:rsidRPr="00CA0386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การประปานครหลวง</w:t>
            </w:r>
          </w:p>
          <w:p w14:paraId="54D0C34B" w14:textId="77777777" w:rsidR="00954502" w:rsidRPr="00CA0386" w:rsidRDefault="00954502" w:rsidP="002204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0F593" w14:textId="77777777" w:rsidR="00954502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3E3F2F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</w:p>
          <w:p w14:paraId="3C3A06BB" w14:textId="77777777" w:rsidR="00954502" w:rsidRPr="003E3F2F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8C195" w14:textId="77777777" w:rsidR="00B822FD" w:rsidRPr="00133A24" w:rsidRDefault="00B822FD" w:rsidP="00B822FD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- การประปานครหลวงดำเนินการตามพระราชบัญญัติการจัดซื้อจัดจ้างและการบริหารพัสดุภาครัฐ พ.ศ. 2560</w:t>
            </w:r>
            <w:r w:rsidRPr="00133A24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 xml:space="preserve"> </w:t>
            </w: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และระเบียบกระทรวงการคลังว่าด้วยการจัดซื้อจัดจ้าง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        </w:t>
            </w: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และการบริหารพัสดุภาครัฐ พ.ศ. 2560</w:t>
            </w:r>
          </w:p>
          <w:p w14:paraId="19373025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- ดำเนินการโดยคณะกรรมการพิจารณาผล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         </w:t>
            </w:r>
            <w:r w:rsidRPr="00133654">
              <w:rPr>
                <w:rFonts w:ascii="TH SarabunIT๙" w:hAnsi="TH SarabunIT๙" w:cs="TH SarabunIT๙" w:hint="cs"/>
                <w:color w:val="000000" w:themeColor="text1"/>
                <w:spacing w:val="28"/>
                <w:sz w:val="28"/>
                <w:shd w:val="clear" w:color="auto" w:fill="FFFFFF"/>
                <w:cs/>
              </w:rPr>
              <w:t>การประกวดราคาอิเล็กทรอนิกส์โดยมี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             </w:t>
            </w:r>
          </w:p>
          <w:p w14:paraId="753ECC10" w14:textId="77777777" w:rsidR="00B822FD" w:rsidRPr="00133A24" w:rsidRDefault="00B822FD" w:rsidP="00B822FD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ผู้สังเกตการณ์จากองค์กรต่อต้านคอร์รัปชัน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         </w:t>
            </w: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เข้าร่วมสังเกตการณ์ในการประชุมทุกครั้ง</w:t>
            </w:r>
          </w:p>
          <w:p w14:paraId="6856AA04" w14:textId="052783BE" w:rsidR="00954502" w:rsidRPr="00133A24" w:rsidRDefault="00B822FD" w:rsidP="00B822FD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- มีการกลั่นกรองตามลำดับชั้นจนถึงผู้ว่าการ การประปานครหลวง</w:t>
            </w:r>
          </w:p>
        </w:tc>
      </w:tr>
      <w:tr w:rsidR="00954502" w:rsidRPr="00133A24" w14:paraId="52849046" w14:textId="77777777" w:rsidTr="002204FD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C0B86" w14:textId="77777777" w:rsidR="00954502" w:rsidRPr="00CA0386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0</w:t>
            </w: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95206" w14:textId="77777777" w:rsidR="00B822FD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การลงนามในสัญญา</w:t>
            </w:r>
          </w:p>
          <w:p w14:paraId="279D84F6" w14:textId="118CAB5D" w:rsidR="00954502" w:rsidRPr="00CA0386" w:rsidRDefault="00B822FD" w:rsidP="00B822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- การแยกกันลงนามสัญญา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2989F" w14:textId="77777777" w:rsidR="00954502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2</w:t>
            </w:r>
          </w:p>
          <w:p w14:paraId="3BA60200" w14:textId="77777777" w:rsidR="00954502" w:rsidRPr="00CA0386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(ปานกลาง)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B9778" w14:textId="77777777" w:rsidR="00B822FD" w:rsidRPr="00133A24" w:rsidRDefault="00B822FD" w:rsidP="00B822FD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- การจัดให้มีการลงนามในสัญญาพร้อมกันทั้งการประปานครหลวงและผู้รับจ้างในสถานที่เดียวกัน</w:t>
            </w:r>
          </w:p>
          <w:p w14:paraId="73B3C474" w14:textId="110B4F22" w:rsidR="00954502" w:rsidRPr="00133A24" w:rsidRDefault="00B822FD" w:rsidP="00B822FD">
            <w:pPr>
              <w:spacing w:after="0" w:line="23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- ผู้สังเกตการณ์จากองค์กรต่อต้านคอร์รัปชัน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 </w:t>
            </w:r>
            <w:r w:rsidRPr="00133A24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เข้าร่วมสังเกตการณ์ในการลงนามสัญญา</w:t>
            </w:r>
          </w:p>
        </w:tc>
      </w:tr>
    </w:tbl>
    <w:p w14:paraId="2E7FE3D5" w14:textId="27D2F044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62581FB7" w14:textId="69C5A677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5E900E27" w14:textId="577BCFB9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789"/>
        <w:gridCol w:w="1473"/>
        <w:gridCol w:w="3722"/>
      </w:tblGrid>
      <w:tr w:rsidR="00954502" w:rsidRPr="00102574" w14:paraId="77B7B2DB" w14:textId="77777777" w:rsidTr="002204FD">
        <w:tc>
          <w:tcPr>
            <w:tcW w:w="513" w:type="dxa"/>
            <w:shd w:val="clear" w:color="auto" w:fill="FFFFFF"/>
            <w:vAlign w:val="center"/>
          </w:tcPr>
          <w:p w14:paraId="0A80AB30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ที่</w:t>
            </w:r>
          </w:p>
        </w:tc>
        <w:tc>
          <w:tcPr>
            <w:tcW w:w="3789" w:type="dxa"/>
            <w:shd w:val="clear" w:color="auto" w:fill="FFFFFF"/>
            <w:vAlign w:val="center"/>
          </w:tcPr>
          <w:p w14:paraId="0533F887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ขั้นตอนที่มีความเสี่ยงและ</w:t>
            </w:r>
          </w:p>
          <w:p w14:paraId="35D20D57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รายละเอียดประเด็นความเสี่ยงการทุจริต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56568238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ระดับความเสี่ยงการทุจริต</w:t>
            </w:r>
          </w:p>
        </w:tc>
        <w:tc>
          <w:tcPr>
            <w:tcW w:w="3722" w:type="dxa"/>
            <w:shd w:val="clear" w:color="auto" w:fill="FFFFFF"/>
          </w:tcPr>
          <w:p w14:paraId="4FCE8059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รายละเอียด</w:t>
            </w:r>
          </w:p>
          <w:p w14:paraId="401EC6A6" w14:textId="77777777" w:rsidR="00954502" w:rsidRPr="00102574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lang w:val="en-US" w:eastAsia="en-US"/>
              </w:rPr>
            </w:pPr>
            <w:r w:rsidRPr="0010257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US" w:eastAsia="en-US"/>
              </w:rPr>
              <w:t>มาตรการควบคุมความเสี่ยงการทุจริต</w:t>
            </w:r>
          </w:p>
        </w:tc>
      </w:tr>
      <w:tr w:rsidR="00954502" w:rsidRPr="00133A24" w14:paraId="2697B85D" w14:textId="77777777" w:rsidTr="002204FD">
        <w:trPr>
          <w:trHeight w:val="732"/>
        </w:trPr>
        <w:tc>
          <w:tcPr>
            <w:tcW w:w="513" w:type="dxa"/>
            <w:shd w:val="clear" w:color="auto" w:fill="FFFFFF"/>
          </w:tcPr>
          <w:p w14:paraId="5D55729E" w14:textId="77777777" w:rsidR="00954502" w:rsidRDefault="00954502" w:rsidP="002204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/>
                <w:sz w:val="28"/>
                <w:lang w:val="en-US" w:eastAsia="en-US"/>
              </w:rPr>
              <w:t>1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1</w:t>
            </w:r>
            <w:r w:rsidRPr="00CA0386">
              <w:rPr>
                <w:rFonts w:ascii="TH SarabunIT๙" w:eastAsia="Calibri" w:hAnsi="TH SarabunIT๙" w:cs="TH SarabunIT๙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3789" w:type="dxa"/>
            <w:shd w:val="clear" w:color="auto" w:fill="FFFFFF"/>
          </w:tcPr>
          <w:p w14:paraId="424D0FB1" w14:textId="77777777" w:rsidR="00AE7C2C" w:rsidRPr="009A05C5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งานก่อสร้าง</w:t>
            </w:r>
          </w:p>
          <w:p w14:paraId="215FE0A1" w14:textId="77777777" w:rsidR="00AE7C2C" w:rsidRPr="009A05C5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9A05C5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  <w:t xml:space="preserve">- </w:t>
            </w: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มีการเปลี่ยนแปลงเงื่อนไขในสัญญาและส่งผล           ให้มีการเปลี่ยนระยะเวลาของสัญญา และ/หรือราคาค่างานก่อสร้าง</w:t>
            </w:r>
          </w:p>
          <w:p w14:paraId="732A2F8F" w14:textId="76394678" w:rsidR="00954502" w:rsidRPr="009A05C5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</w:pP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- ปฏิบัติตามสัญญาล่าช้า</w:t>
            </w:r>
          </w:p>
        </w:tc>
        <w:tc>
          <w:tcPr>
            <w:tcW w:w="1473" w:type="dxa"/>
            <w:shd w:val="clear" w:color="auto" w:fill="FFFFFF"/>
          </w:tcPr>
          <w:p w14:paraId="346F7B15" w14:textId="77777777" w:rsidR="00954502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  <w:t>1</w:t>
            </w:r>
          </w:p>
          <w:p w14:paraId="33D1B177" w14:textId="77777777" w:rsidR="00954502" w:rsidRPr="009A05C5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22" w:type="dxa"/>
            <w:shd w:val="clear" w:color="auto" w:fill="FFFFFF"/>
          </w:tcPr>
          <w:p w14:paraId="05D0FD33" w14:textId="77777777" w:rsidR="00AE7C2C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9A05C5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  <w:t xml:space="preserve">- </w:t>
            </w: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แต่งตั้งคณะกรรมการตรวจรับพัสดุในงานจ้างก่อสร้างควบคุมงานก่อสร้างโดยพิจารณาจาก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 xml:space="preserve">        </w:t>
            </w: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ผู้มีความรู้ความเชี่ยวชาญ</w:t>
            </w:r>
            <w:r w:rsidRPr="00133A24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การควบคุมงานดำเนินการ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 xml:space="preserve"> </w:t>
            </w:r>
            <w:r w:rsidRPr="00133A24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โดยผู้ให้บริการควบคุมงานตาม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 xml:space="preserve"> </w:t>
            </w:r>
            <w:r w:rsidRPr="00133A24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หมวด 4 ของ</w:t>
            </w:r>
            <w:r w:rsidRPr="00133A2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ระเบียบกระทรวงการคลังว่าด้วย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       </w:t>
            </w:r>
            <w:r w:rsidRPr="00133A2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การจัดซื้อจัดจ้างและการบริหารพัสดุภาครัฐ </w:t>
            </w:r>
            <w:r w:rsidRPr="008C44BE">
              <w:rPr>
                <w:rFonts w:ascii="TH SarabunIT๙" w:eastAsia="Calibri" w:hAnsi="TH SarabunIT๙" w:cs="TH SarabunIT๙" w:hint="cs"/>
                <w:spacing w:val="8"/>
                <w:sz w:val="28"/>
                <w:cs/>
                <w:lang w:val="en-US" w:eastAsia="en-US"/>
              </w:rPr>
              <w:t>พ.ศ. 2560 โดยทำงานร่วมกับผู้แทนที่ได้รับ</w:t>
            </w:r>
          </w:p>
          <w:p w14:paraId="3D8E3D08" w14:textId="77777777" w:rsidR="00AE7C2C" w:rsidRPr="00133A24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 xml:space="preserve"> </w:t>
            </w:r>
            <w:r w:rsidRPr="00133A24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การแต่งตั้งจากการประปานครหลวง</w:t>
            </w:r>
          </w:p>
          <w:p w14:paraId="14C83BE4" w14:textId="77777777" w:rsidR="00AE7C2C" w:rsidRPr="008C44BE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pacing w:val="6"/>
                <w:sz w:val="28"/>
                <w:lang w:val="en-US" w:eastAsia="en-US"/>
              </w:rPr>
            </w:pPr>
            <w:r w:rsidRPr="008C44BE">
              <w:rPr>
                <w:rFonts w:ascii="TH SarabunIT๙" w:eastAsia="Calibri" w:hAnsi="TH SarabunIT๙" w:cs="TH SarabunIT๙"/>
                <w:color w:val="000000" w:themeColor="text1"/>
                <w:spacing w:val="6"/>
                <w:sz w:val="28"/>
                <w:cs/>
                <w:lang w:val="en-US" w:eastAsia="en-US"/>
              </w:rPr>
              <w:t xml:space="preserve">- </w:t>
            </w:r>
            <w:r w:rsidRPr="008C44BE">
              <w:rPr>
                <w:rFonts w:ascii="TH SarabunIT๙" w:eastAsia="Calibri" w:hAnsi="TH SarabunIT๙" w:cs="TH SarabunIT๙" w:hint="cs"/>
                <w:color w:val="000000" w:themeColor="text1"/>
                <w:spacing w:val="6"/>
                <w:sz w:val="28"/>
                <w:cs/>
                <w:lang w:val="en-US" w:eastAsia="en-US"/>
              </w:rPr>
              <w:t>ผู้สังเกตการณ์จากองค์กรต่อต้านคอร์รัปชัน</w:t>
            </w:r>
          </w:p>
          <w:p w14:paraId="60AE6774" w14:textId="77777777" w:rsidR="00AE7C2C" w:rsidRPr="009A05C5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เข้าร่วมในการประชุมและตรวจสอบงานก่อสร้าง</w:t>
            </w:r>
          </w:p>
          <w:p w14:paraId="1DC3ADE0" w14:textId="77777777" w:rsidR="00AE7C2C" w:rsidRPr="009A05C5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- หากมีความจำเป็นในการเปลี่ยนระยะเวลา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 xml:space="preserve">         </w:t>
            </w: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ของสัญญา และ/หรือราคาค่างานก่อสร้างต้องมีการประชุมพิจารณาร่วมกันของคณะกรรมการตรวจรับพัสดุผู้ให้บริการควบคุมงาน และหน่วยงานที่เกี่ยวข้อง โดยมีผู้สังเกตการณ์จากองค์กรต่อต้านคอร์รัปชันเข้าร่วมสังเกตการณ์ด้วยทุกครั้ง  โดยพิจารณาจากข้อเท็จจริง เหตุผล</w:t>
            </w:r>
          </w:p>
          <w:p w14:paraId="76F230F4" w14:textId="77777777" w:rsidR="00AE7C2C" w:rsidRPr="009A05C5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strike/>
                <w:color w:val="000000" w:themeColor="text1"/>
                <w:sz w:val="28"/>
                <w:lang w:val="en-US" w:eastAsia="en-US"/>
              </w:rPr>
            </w:pP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 xml:space="preserve">และความจำเป็น </w:t>
            </w:r>
          </w:p>
          <w:p w14:paraId="444D04E4" w14:textId="77777777" w:rsidR="00AE7C2C" w:rsidRPr="009A05C5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 xml:space="preserve">- ในสัญญางานก่อสร้างมีการกำหนดให้รายงานความก้าวหน้าทุกเดือนในทุกขั้นตอนการก่อสร้างโดยจัดทำเป็นภาพถ่ายและภาพเคลื่อนไหวรวมถึงปัญหาและอุปสรรคที่เกิดขึ้น </w:t>
            </w:r>
          </w:p>
          <w:p w14:paraId="6E5AA5CE" w14:textId="59C1693B" w:rsidR="00954502" w:rsidRPr="00133A24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</w:pPr>
            <w:r w:rsidRPr="009A05C5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- ติดตามการดำเนินงานของผู้รับจ้างอย่างใกล้ชิดและเร่งรัดเมื่อการดำเนินงานเกิดความล่าช้า</w:t>
            </w:r>
          </w:p>
        </w:tc>
      </w:tr>
      <w:tr w:rsidR="00954502" w:rsidRPr="00304CAC" w14:paraId="082E0646" w14:textId="77777777" w:rsidTr="002204FD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88A40" w14:textId="77777777" w:rsidR="00954502" w:rsidRPr="00CA0386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1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2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CD27B" w14:textId="77777777" w:rsidR="00AE7C2C" w:rsidRPr="00304CAC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การตรวจงาน/ส่งมอบงาน</w:t>
            </w:r>
          </w:p>
          <w:p w14:paraId="7DFD859C" w14:textId="0F337155" w:rsidR="00954502" w:rsidRPr="00304CAC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</w:pPr>
            <w:r w:rsidRPr="00304CAC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  <w:t xml:space="preserve">- </w:t>
            </w: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การบันทึกข้อมูลของงานที่ส่งมอบไม่ครบถ้วนและ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ไม่</w:t>
            </w: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ถูกต้อง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BA478" w14:textId="77777777" w:rsidR="00954502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  <w:t>1</w:t>
            </w:r>
          </w:p>
          <w:p w14:paraId="2DE13E47" w14:textId="77777777" w:rsidR="00954502" w:rsidRPr="00304CAC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61B61" w14:textId="77777777" w:rsidR="00AE7C2C" w:rsidRPr="00304CAC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- มีตรวจงานจาก 3 หน่วยงานเพื่อตรวจสอบความครบถ้วนและถูกต้องตามรายการ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 xml:space="preserve">              </w:t>
            </w: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 xml:space="preserve">งานที่ผู้รับจ้างส่งมอบก่อนการตรวจรับงาน ได้แก่ </w:t>
            </w:r>
          </w:p>
          <w:p w14:paraId="7D0A1E01" w14:textId="67E51CCC" w:rsidR="00954502" w:rsidRPr="00304CAC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ผู้ควบคุมงานการประปานครหลวง  ผู้ให้บริการงานจ้างควบคุมงานก่อสร้าง และคณะกรรมการตรวจรับพัสดุในงานจ้างก่อสร้าง</w:t>
            </w:r>
          </w:p>
        </w:tc>
      </w:tr>
      <w:tr w:rsidR="00954502" w:rsidRPr="00304CAC" w14:paraId="18495D58" w14:textId="77777777" w:rsidTr="002204FD">
        <w:trPr>
          <w:trHeight w:val="73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37349" w14:textId="77777777" w:rsidR="00954502" w:rsidRPr="00CA0386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sz w:val="28"/>
                <w:lang w:val="en-US" w:eastAsia="en-US"/>
              </w:rPr>
            </w:pP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1</w:t>
            </w: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3</w:t>
            </w:r>
            <w:r w:rsidRPr="00CA0386"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9503A" w14:textId="77777777" w:rsidR="00AE7C2C" w:rsidRPr="00304CAC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การตรวจรับงาน</w:t>
            </w:r>
          </w:p>
          <w:p w14:paraId="2977C82B" w14:textId="77777777" w:rsidR="00AE7C2C" w:rsidRPr="00304CAC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- เอื้อประโยชน์กับผู้ประกอบ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การ</w:t>
            </w: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โดยการตรวจรับงานที่งานยังไม่สมบูรณ์ครบถ้วน</w:t>
            </w:r>
          </w:p>
          <w:p w14:paraId="1E208D49" w14:textId="77777777" w:rsidR="00954502" w:rsidRPr="00304CAC" w:rsidRDefault="00954502" w:rsidP="002204FD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8F678" w14:textId="77777777" w:rsidR="00954502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  <w:t>1</w:t>
            </w:r>
          </w:p>
          <w:p w14:paraId="5B744856" w14:textId="77777777" w:rsidR="00954502" w:rsidRPr="00304CAC" w:rsidRDefault="00954502" w:rsidP="002204FD">
            <w:pPr>
              <w:spacing w:after="0" w:line="23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  <w:lang w:val="en-US" w:eastAsia="en-US"/>
              </w:rPr>
              <w:t>(ต่ำ)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BB8BD" w14:textId="77777777" w:rsidR="00AE7C2C" w:rsidRPr="00304CAC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lang w:val="en-US" w:eastAsia="en-US"/>
              </w:rPr>
            </w:pPr>
            <w:r w:rsidRPr="00304CAC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  <w:t xml:space="preserve">- </w:t>
            </w: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คณะกรรมการตรวจรับพัสดุในงานจ้างก่อสร้างตรวจรับงานตามรายการที่ผู้รับจ้างได้ส่งมอบและ 3 หน่วยงาน ตรวจสอบแล้วครบถ้วนถูกต้อง</w:t>
            </w:r>
          </w:p>
          <w:p w14:paraId="27984986" w14:textId="3EAB0CD1" w:rsidR="00954502" w:rsidRPr="00304CAC" w:rsidRDefault="00AE7C2C" w:rsidP="00AE7C2C">
            <w:pPr>
              <w:spacing w:after="0" w:line="23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</w:pPr>
            <w:r w:rsidRPr="00304CAC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  <w:lang w:val="en-US" w:eastAsia="en-US"/>
              </w:rPr>
              <w:t xml:space="preserve">- </w:t>
            </w:r>
            <w:r w:rsidRPr="00304CAC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  <w:lang w:val="en-US" w:eastAsia="en-US"/>
              </w:rPr>
              <w:t>ผู้สังเกตการณ์จากองค์การต่อต้านคอร์รัปชัน เข้าร่วมในการประชุมตรวจรับงานในการประชุมตรวจรับมอบงานทุกครั้ง</w:t>
            </w:r>
          </w:p>
        </w:tc>
      </w:tr>
    </w:tbl>
    <w:p w14:paraId="43DCD914" w14:textId="77777777" w:rsidR="00954502" w:rsidRDefault="00954502" w:rsidP="00AF622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bookmarkStart w:id="0" w:name="_GoBack"/>
      <w:bookmarkEnd w:id="0"/>
    </w:p>
    <w:sectPr w:rsidR="00954502" w:rsidSect="00AF6224">
      <w:pgSz w:w="11906" w:h="16838"/>
      <w:pgMar w:top="1304" w:right="991" w:bottom="709" w:left="1134" w:header="709" w:footer="5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E2C7C" w14:textId="77777777" w:rsidR="007120E8" w:rsidRDefault="007120E8" w:rsidP="00A65915">
      <w:pPr>
        <w:spacing w:after="0" w:line="240" w:lineRule="auto"/>
      </w:pPr>
      <w:r>
        <w:separator/>
      </w:r>
    </w:p>
  </w:endnote>
  <w:endnote w:type="continuationSeparator" w:id="0">
    <w:p w14:paraId="15919952" w14:textId="77777777" w:rsidR="007120E8" w:rsidRDefault="007120E8" w:rsidP="00A6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8F9BB" w14:textId="77777777" w:rsidR="007120E8" w:rsidRDefault="007120E8" w:rsidP="00A65915">
      <w:pPr>
        <w:spacing w:after="0" w:line="240" w:lineRule="auto"/>
      </w:pPr>
      <w:r>
        <w:separator/>
      </w:r>
    </w:p>
  </w:footnote>
  <w:footnote w:type="continuationSeparator" w:id="0">
    <w:p w14:paraId="1CCCD916" w14:textId="77777777" w:rsidR="007120E8" w:rsidRDefault="007120E8" w:rsidP="00A65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blue,#090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09"/>
    <w:rsid w:val="0000149E"/>
    <w:rsid w:val="000049A6"/>
    <w:rsid w:val="00006E62"/>
    <w:rsid w:val="00014857"/>
    <w:rsid w:val="0001652C"/>
    <w:rsid w:val="00017DD8"/>
    <w:rsid w:val="000271ED"/>
    <w:rsid w:val="00027536"/>
    <w:rsid w:val="00030644"/>
    <w:rsid w:val="00032171"/>
    <w:rsid w:val="00034EBD"/>
    <w:rsid w:val="0003645D"/>
    <w:rsid w:val="00040AEB"/>
    <w:rsid w:val="00045EF1"/>
    <w:rsid w:val="00054FC2"/>
    <w:rsid w:val="00055936"/>
    <w:rsid w:val="00056CC2"/>
    <w:rsid w:val="0006090F"/>
    <w:rsid w:val="000629E1"/>
    <w:rsid w:val="00063A8C"/>
    <w:rsid w:val="00065256"/>
    <w:rsid w:val="00071A16"/>
    <w:rsid w:val="00073789"/>
    <w:rsid w:val="000765BA"/>
    <w:rsid w:val="00076630"/>
    <w:rsid w:val="00076786"/>
    <w:rsid w:val="00086E41"/>
    <w:rsid w:val="0008786D"/>
    <w:rsid w:val="00094E9C"/>
    <w:rsid w:val="00095437"/>
    <w:rsid w:val="00097DCD"/>
    <w:rsid w:val="000A09A7"/>
    <w:rsid w:val="000A2183"/>
    <w:rsid w:val="000A66C5"/>
    <w:rsid w:val="000A7C18"/>
    <w:rsid w:val="000B1E52"/>
    <w:rsid w:val="000B238D"/>
    <w:rsid w:val="000B2E22"/>
    <w:rsid w:val="000B59E7"/>
    <w:rsid w:val="000B6929"/>
    <w:rsid w:val="000C16E0"/>
    <w:rsid w:val="000C1D1A"/>
    <w:rsid w:val="000C76E3"/>
    <w:rsid w:val="000C7CD6"/>
    <w:rsid w:val="000D2ABE"/>
    <w:rsid w:val="000D317A"/>
    <w:rsid w:val="000E2845"/>
    <w:rsid w:val="000E41B1"/>
    <w:rsid w:val="000E485E"/>
    <w:rsid w:val="000E4A29"/>
    <w:rsid w:val="000F4E84"/>
    <w:rsid w:val="00101CE7"/>
    <w:rsid w:val="00102574"/>
    <w:rsid w:val="00102C20"/>
    <w:rsid w:val="001048A0"/>
    <w:rsid w:val="001077E4"/>
    <w:rsid w:val="001111E6"/>
    <w:rsid w:val="00111846"/>
    <w:rsid w:val="00114185"/>
    <w:rsid w:val="001163A8"/>
    <w:rsid w:val="00117DAE"/>
    <w:rsid w:val="00120CE3"/>
    <w:rsid w:val="001237CD"/>
    <w:rsid w:val="00123844"/>
    <w:rsid w:val="00127CCC"/>
    <w:rsid w:val="0013108F"/>
    <w:rsid w:val="00133ACC"/>
    <w:rsid w:val="001352A7"/>
    <w:rsid w:val="001405A8"/>
    <w:rsid w:val="001428D5"/>
    <w:rsid w:val="00143545"/>
    <w:rsid w:val="001435FD"/>
    <w:rsid w:val="0014506A"/>
    <w:rsid w:val="001510E4"/>
    <w:rsid w:val="00154E0C"/>
    <w:rsid w:val="00155334"/>
    <w:rsid w:val="0015630F"/>
    <w:rsid w:val="00157E54"/>
    <w:rsid w:val="00163A8A"/>
    <w:rsid w:val="001653F3"/>
    <w:rsid w:val="00167A27"/>
    <w:rsid w:val="00171C8A"/>
    <w:rsid w:val="0017561F"/>
    <w:rsid w:val="00180AE9"/>
    <w:rsid w:val="00181CAE"/>
    <w:rsid w:val="00182A88"/>
    <w:rsid w:val="00183617"/>
    <w:rsid w:val="001856F6"/>
    <w:rsid w:val="00186D1F"/>
    <w:rsid w:val="0019151C"/>
    <w:rsid w:val="00193BFE"/>
    <w:rsid w:val="0019597C"/>
    <w:rsid w:val="001A0A32"/>
    <w:rsid w:val="001A417F"/>
    <w:rsid w:val="001A654B"/>
    <w:rsid w:val="001B1EC4"/>
    <w:rsid w:val="001B2A6A"/>
    <w:rsid w:val="001B2DB4"/>
    <w:rsid w:val="001B5B24"/>
    <w:rsid w:val="001B7904"/>
    <w:rsid w:val="001C2188"/>
    <w:rsid w:val="001C4E7E"/>
    <w:rsid w:val="001C6AA4"/>
    <w:rsid w:val="001D5B3B"/>
    <w:rsid w:val="001D6731"/>
    <w:rsid w:val="001E1E62"/>
    <w:rsid w:val="001F04F4"/>
    <w:rsid w:val="001F36AA"/>
    <w:rsid w:val="001F397B"/>
    <w:rsid w:val="001F62E3"/>
    <w:rsid w:val="0020302F"/>
    <w:rsid w:val="002132EF"/>
    <w:rsid w:val="00213396"/>
    <w:rsid w:val="00213A5F"/>
    <w:rsid w:val="00215493"/>
    <w:rsid w:val="002177BA"/>
    <w:rsid w:val="00217859"/>
    <w:rsid w:val="00217BA9"/>
    <w:rsid w:val="00220FAB"/>
    <w:rsid w:val="0022210E"/>
    <w:rsid w:val="00222D66"/>
    <w:rsid w:val="002266D1"/>
    <w:rsid w:val="002355E1"/>
    <w:rsid w:val="002359F1"/>
    <w:rsid w:val="00236864"/>
    <w:rsid w:val="00237E0E"/>
    <w:rsid w:val="00243331"/>
    <w:rsid w:val="00243912"/>
    <w:rsid w:val="002448DE"/>
    <w:rsid w:val="00251F67"/>
    <w:rsid w:val="00261DD4"/>
    <w:rsid w:val="00266838"/>
    <w:rsid w:val="00270ECE"/>
    <w:rsid w:val="00271074"/>
    <w:rsid w:val="00273B3E"/>
    <w:rsid w:val="00275396"/>
    <w:rsid w:val="002811C7"/>
    <w:rsid w:val="002818FF"/>
    <w:rsid w:val="002822B0"/>
    <w:rsid w:val="00282B63"/>
    <w:rsid w:val="00283E3F"/>
    <w:rsid w:val="00287170"/>
    <w:rsid w:val="00287F3F"/>
    <w:rsid w:val="00292866"/>
    <w:rsid w:val="0029375E"/>
    <w:rsid w:val="00293E1C"/>
    <w:rsid w:val="00297F2E"/>
    <w:rsid w:val="002A05BE"/>
    <w:rsid w:val="002A21BC"/>
    <w:rsid w:val="002A28F0"/>
    <w:rsid w:val="002A44F5"/>
    <w:rsid w:val="002A47C1"/>
    <w:rsid w:val="002A6AB0"/>
    <w:rsid w:val="002A7024"/>
    <w:rsid w:val="002A71AC"/>
    <w:rsid w:val="002B23DA"/>
    <w:rsid w:val="002B30D0"/>
    <w:rsid w:val="002B4286"/>
    <w:rsid w:val="002B569C"/>
    <w:rsid w:val="002C0668"/>
    <w:rsid w:val="002C1160"/>
    <w:rsid w:val="002D0088"/>
    <w:rsid w:val="002D144B"/>
    <w:rsid w:val="002D2CC0"/>
    <w:rsid w:val="002D2CEA"/>
    <w:rsid w:val="002E2ABB"/>
    <w:rsid w:val="002E511B"/>
    <w:rsid w:val="002E732A"/>
    <w:rsid w:val="002F0095"/>
    <w:rsid w:val="002F1E1C"/>
    <w:rsid w:val="002F5EAF"/>
    <w:rsid w:val="00303168"/>
    <w:rsid w:val="003033AD"/>
    <w:rsid w:val="003034BD"/>
    <w:rsid w:val="003034ED"/>
    <w:rsid w:val="00306C8E"/>
    <w:rsid w:val="00310396"/>
    <w:rsid w:val="00314B96"/>
    <w:rsid w:val="00315B2E"/>
    <w:rsid w:val="0031657F"/>
    <w:rsid w:val="0032090B"/>
    <w:rsid w:val="00320C37"/>
    <w:rsid w:val="00326C25"/>
    <w:rsid w:val="003317E3"/>
    <w:rsid w:val="00331D8C"/>
    <w:rsid w:val="00332045"/>
    <w:rsid w:val="003320B3"/>
    <w:rsid w:val="00333E09"/>
    <w:rsid w:val="00334062"/>
    <w:rsid w:val="00343BDB"/>
    <w:rsid w:val="00346970"/>
    <w:rsid w:val="00351542"/>
    <w:rsid w:val="003606A8"/>
    <w:rsid w:val="0036078B"/>
    <w:rsid w:val="003633B9"/>
    <w:rsid w:val="003655D8"/>
    <w:rsid w:val="003659DC"/>
    <w:rsid w:val="00366AB3"/>
    <w:rsid w:val="00371335"/>
    <w:rsid w:val="003716EE"/>
    <w:rsid w:val="0037207B"/>
    <w:rsid w:val="003720EA"/>
    <w:rsid w:val="00372E7D"/>
    <w:rsid w:val="00374BBA"/>
    <w:rsid w:val="00374D31"/>
    <w:rsid w:val="003775BD"/>
    <w:rsid w:val="00383016"/>
    <w:rsid w:val="00385E55"/>
    <w:rsid w:val="00386CB6"/>
    <w:rsid w:val="003933A2"/>
    <w:rsid w:val="00393987"/>
    <w:rsid w:val="00393A84"/>
    <w:rsid w:val="003A10AE"/>
    <w:rsid w:val="003A4953"/>
    <w:rsid w:val="003A566A"/>
    <w:rsid w:val="003A74E4"/>
    <w:rsid w:val="003B2D6D"/>
    <w:rsid w:val="003B3E6F"/>
    <w:rsid w:val="003C3130"/>
    <w:rsid w:val="003C43F1"/>
    <w:rsid w:val="003C5891"/>
    <w:rsid w:val="003D24B8"/>
    <w:rsid w:val="003D49C6"/>
    <w:rsid w:val="003D4BF1"/>
    <w:rsid w:val="003D6699"/>
    <w:rsid w:val="003D7816"/>
    <w:rsid w:val="003E0461"/>
    <w:rsid w:val="003E2F44"/>
    <w:rsid w:val="003E4C05"/>
    <w:rsid w:val="003F05A7"/>
    <w:rsid w:val="003F5AEC"/>
    <w:rsid w:val="00406270"/>
    <w:rsid w:val="00406B09"/>
    <w:rsid w:val="004111F1"/>
    <w:rsid w:val="00426C21"/>
    <w:rsid w:val="00432B89"/>
    <w:rsid w:val="004376C1"/>
    <w:rsid w:val="00441510"/>
    <w:rsid w:val="00442155"/>
    <w:rsid w:val="00444B29"/>
    <w:rsid w:val="00451FF7"/>
    <w:rsid w:val="004529F7"/>
    <w:rsid w:val="0046254D"/>
    <w:rsid w:val="00463466"/>
    <w:rsid w:val="0046523C"/>
    <w:rsid w:val="004700AA"/>
    <w:rsid w:val="0047174E"/>
    <w:rsid w:val="004768E4"/>
    <w:rsid w:val="004800CB"/>
    <w:rsid w:val="004800DF"/>
    <w:rsid w:val="00480CBA"/>
    <w:rsid w:val="004839FA"/>
    <w:rsid w:val="00484FC6"/>
    <w:rsid w:val="00490CBC"/>
    <w:rsid w:val="00491C2E"/>
    <w:rsid w:val="00492681"/>
    <w:rsid w:val="00493244"/>
    <w:rsid w:val="0049481E"/>
    <w:rsid w:val="0049558E"/>
    <w:rsid w:val="00496152"/>
    <w:rsid w:val="00497E71"/>
    <w:rsid w:val="004A0F61"/>
    <w:rsid w:val="004A5406"/>
    <w:rsid w:val="004B12CE"/>
    <w:rsid w:val="004C3C62"/>
    <w:rsid w:val="004C5A3E"/>
    <w:rsid w:val="004D310D"/>
    <w:rsid w:val="004D4F0E"/>
    <w:rsid w:val="004E00CC"/>
    <w:rsid w:val="004E0674"/>
    <w:rsid w:val="004E47BA"/>
    <w:rsid w:val="004F19B2"/>
    <w:rsid w:val="004F2289"/>
    <w:rsid w:val="004F283F"/>
    <w:rsid w:val="004F3EE1"/>
    <w:rsid w:val="004F5262"/>
    <w:rsid w:val="0050331B"/>
    <w:rsid w:val="00503959"/>
    <w:rsid w:val="005074CD"/>
    <w:rsid w:val="00516AE6"/>
    <w:rsid w:val="00522704"/>
    <w:rsid w:val="00524921"/>
    <w:rsid w:val="00525B1D"/>
    <w:rsid w:val="005277FE"/>
    <w:rsid w:val="00527BFD"/>
    <w:rsid w:val="00532B04"/>
    <w:rsid w:val="00534A73"/>
    <w:rsid w:val="00540448"/>
    <w:rsid w:val="00542375"/>
    <w:rsid w:val="0054257A"/>
    <w:rsid w:val="005432CB"/>
    <w:rsid w:val="00545DBA"/>
    <w:rsid w:val="00546DBB"/>
    <w:rsid w:val="005501B2"/>
    <w:rsid w:val="00553DD0"/>
    <w:rsid w:val="00563F2E"/>
    <w:rsid w:val="0056421F"/>
    <w:rsid w:val="00567136"/>
    <w:rsid w:val="00570187"/>
    <w:rsid w:val="00573771"/>
    <w:rsid w:val="0057383D"/>
    <w:rsid w:val="00574F72"/>
    <w:rsid w:val="00577087"/>
    <w:rsid w:val="005813C6"/>
    <w:rsid w:val="00581877"/>
    <w:rsid w:val="00581B1B"/>
    <w:rsid w:val="00585045"/>
    <w:rsid w:val="005852A5"/>
    <w:rsid w:val="00587BE3"/>
    <w:rsid w:val="00587F6D"/>
    <w:rsid w:val="005946D0"/>
    <w:rsid w:val="005A2B09"/>
    <w:rsid w:val="005A31B4"/>
    <w:rsid w:val="005A3AD7"/>
    <w:rsid w:val="005A4C1A"/>
    <w:rsid w:val="005A6067"/>
    <w:rsid w:val="005A68C7"/>
    <w:rsid w:val="005B1741"/>
    <w:rsid w:val="005B799D"/>
    <w:rsid w:val="005C165C"/>
    <w:rsid w:val="005C1A0E"/>
    <w:rsid w:val="005C2368"/>
    <w:rsid w:val="005C3A36"/>
    <w:rsid w:val="005C6FD8"/>
    <w:rsid w:val="005D0A8D"/>
    <w:rsid w:val="005D5F29"/>
    <w:rsid w:val="005D77FF"/>
    <w:rsid w:val="005E2ED5"/>
    <w:rsid w:val="005E3BA1"/>
    <w:rsid w:val="005E4CF7"/>
    <w:rsid w:val="005E63F6"/>
    <w:rsid w:val="005E7334"/>
    <w:rsid w:val="005E738D"/>
    <w:rsid w:val="005E7512"/>
    <w:rsid w:val="005E7CCF"/>
    <w:rsid w:val="005F0449"/>
    <w:rsid w:val="005F1BD9"/>
    <w:rsid w:val="005F3340"/>
    <w:rsid w:val="005F5332"/>
    <w:rsid w:val="005F5CFC"/>
    <w:rsid w:val="005F6D7C"/>
    <w:rsid w:val="00600613"/>
    <w:rsid w:val="0060343F"/>
    <w:rsid w:val="006106AA"/>
    <w:rsid w:val="006118ED"/>
    <w:rsid w:val="006156BE"/>
    <w:rsid w:val="00615C86"/>
    <w:rsid w:val="00616B14"/>
    <w:rsid w:val="00620946"/>
    <w:rsid w:val="00623B20"/>
    <w:rsid w:val="00624274"/>
    <w:rsid w:val="006252A9"/>
    <w:rsid w:val="006269E2"/>
    <w:rsid w:val="00627EAC"/>
    <w:rsid w:val="006340B4"/>
    <w:rsid w:val="006375A6"/>
    <w:rsid w:val="0063794E"/>
    <w:rsid w:val="006464E6"/>
    <w:rsid w:val="00653F33"/>
    <w:rsid w:val="00654F97"/>
    <w:rsid w:val="0065759D"/>
    <w:rsid w:val="00663D42"/>
    <w:rsid w:val="006644E0"/>
    <w:rsid w:val="006648E9"/>
    <w:rsid w:val="0067471D"/>
    <w:rsid w:val="006754A0"/>
    <w:rsid w:val="006770C8"/>
    <w:rsid w:val="00681021"/>
    <w:rsid w:val="00682572"/>
    <w:rsid w:val="00682658"/>
    <w:rsid w:val="006832E3"/>
    <w:rsid w:val="0068379F"/>
    <w:rsid w:val="00683BC7"/>
    <w:rsid w:val="00685330"/>
    <w:rsid w:val="00687326"/>
    <w:rsid w:val="00690765"/>
    <w:rsid w:val="0069087C"/>
    <w:rsid w:val="006909DA"/>
    <w:rsid w:val="00696AC3"/>
    <w:rsid w:val="00696E02"/>
    <w:rsid w:val="006A1D33"/>
    <w:rsid w:val="006A3868"/>
    <w:rsid w:val="006A6C4F"/>
    <w:rsid w:val="006A7693"/>
    <w:rsid w:val="006B3373"/>
    <w:rsid w:val="006C74DE"/>
    <w:rsid w:val="006E61F0"/>
    <w:rsid w:val="006E68F6"/>
    <w:rsid w:val="006F08DC"/>
    <w:rsid w:val="006F2591"/>
    <w:rsid w:val="006F2908"/>
    <w:rsid w:val="006F6E01"/>
    <w:rsid w:val="00700079"/>
    <w:rsid w:val="007030BB"/>
    <w:rsid w:val="00705F96"/>
    <w:rsid w:val="00706EBB"/>
    <w:rsid w:val="007120E8"/>
    <w:rsid w:val="00712DE6"/>
    <w:rsid w:val="00714AE4"/>
    <w:rsid w:val="00715C04"/>
    <w:rsid w:val="00716505"/>
    <w:rsid w:val="00721EC4"/>
    <w:rsid w:val="007240A2"/>
    <w:rsid w:val="007266FA"/>
    <w:rsid w:val="00727F65"/>
    <w:rsid w:val="00732E02"/>
    <w:rsid w:val="00733E24"/>
    <w:rsid w:val="007411FA"/>
    <w:rsid w:val="007457E3"/>
    <w:rsid w:val="007463F1"/>
    <w:rsid w:val="00746C8F"/>
    <w:rsid w:val="00746D2C"/>
    <w:rsid w:val="00751FBB"/>
    <w:rsid w:val="00752F39"/>
    <w:rsid w:val="007555D1"/>
    <w:rsid w:val="007555F9"/>
    <w:rsid w:val="007563CE"/>
    <w:rsid w:val="00757DAA"/>
    <w:rsid w:val="007655D1"/>
    <w:rsid w:val="00770452"/>
    <w:rsid w:val="00774CFD"/>
    <w:rsid w:val="007761BB"/>
    <w:rsid w:val="00780CB4"/>
    <w:rsid w:val="00781F58"/>
    <w:rsid w:val="007831E8"/>
    <w:rsid w:val="00783C38"/>
    <w:rsid w:val="007853DA"/>
    <w:rsid w:val="0078789D"/>
    <w:rsid w:val="00792CAE"/>
    <w:rsid w:val="007A0057"/>
    <w:rsid w:val="007A11CA"/>
    <w:rsid w:val="007A2176"/>
    <w:rsid w:val="007B08CC"/>
    <w:rsid w:val="007B48BC"/>
    <w:rsid w:val="007B4DCE"/>
    <w:rsid w:val="007B754F"/>
    <w:rsid w:val="007B7AD2"/>
    <w:rsid w:val="007C2326"/>
    <w:rsid w:val="007C6089"/>
    <w:rsid w:val="007C67F3"/>
    <w:rsid w:val="007C7C70"/>
    <w:rsid w:val="007D248A"/>
    <w:rsid w:val="007D54E4"/>
    <w:rsid w:val="007D6027"/>
    <w:rsid w:val="007D73DE"/>
    <w:rsid w:val="007E0AF3"/>
    <w:rsid w:val="007E2097"/>
    <w:rsid w:val="007E2DA0"/>
    <w:rsid w:val="007F1039"/>
    <w:rsid w:val="007F51C2"/>
    <w:rsid w:val="00803201"/>
    <w:rsid w:val="00807678"/>
    <w:rsid w:val="00811AE9"/>
    <w:rsid w:val="008120A1"/>
    <w:rsid w:val="008159A1"/>
    <w:rsid w:val="00816DB2"/>
    <w:rsid w:val="00816F62"/>
    <w:rsid w:val="008211F0"/>
    <w:rsid w:val="008270C6"/>
    <w:rsid w:val="00827688"/>
    <w:rsid w:val="0083081E"/>
    <w:rsid w:val="00832BBE"/>
    <w:rsid w:val="00833AF1"/>
    <w:rsid w:val="00834DD7"/>
    <w:rsid w:val="00844D13"/>
    <w:rsid w:val="00850EF3"/>
    <w:rsid w:val="0085427D"/>
    <w:rsid w:val="00856D68"/>
    <w:rsid w:val="00860F8E"/>
    <w:rsid w:val="00862779"/>
    <w:rsid w:val="00865605"/>
    <w:rsid w:val="00866D40"/>
    <w:rsid w:val="0086716E"/>
    <w:rsid w:val="008707CF"/>
    <w:rsid w:val="00873E58"/>
    <w:rsid w:val="008845CA"/>
    <w:rsid w:val="00887A6F"/>
    <w:rsid w:val="00887BFF"/>
    <w:rsid w:val="00893206"/>
    <w:rsid w:val="00893964"/>
    <w:rsid w:val="00895699"/>
    <w:rsid w:val="008A0D57"/>
    <w:rsid w:val="008A3BAE"/>
    <w:rsid w:val="008A5E38"/>
    <w:rsid w:val="008B2868"/>
    <w:rsid w:val="008B32F0"/>
    <w:rsid w:val="008B4D54"/>
    <w:rsid w:val="008B7B52"/>
    <w:rsid w:val="008C5CDB"/>
    <w:rsid w:val="008C7275"/>
    <w:rsid w:val="008D06E0"/>
    <w:rsid w:val="008D16FE"/>
    <w:rsid w:val="008D22AD"/>
    <w:rsid w:val="008D2B8A"/>
    <w:rsid w:val="008D4FC1"/>
    <w:rsid w:val="008D5ACB"/>
    <w:rsid w:val="008E27BB"/>
    <w:rsid w:val="008E5AEE"/>
    <w:rsid w:val="008F173E"/>
    <w:rsid w:val="008F2EA9"/>
    <w:rsid w:val="008F33BA"/>
    <w:rsid w:val="008F369C"/>
    <w:rsid w:val="008F4812"/>
    <w:rsid w:val="008F56B1"/>
    <w:rsid w:val="008F725B"/>
    <w:rsid w:val="008F7479"/>
    <w:rsid w:val="0090145F"/>
    <w:rsid w:val="009048A9"/>
    <w:rsid w:val="0090752C"/>
    <w:rsid w:val="00917231"/>
    <w:rsid w:val="00920D86"/>
    <w:rsid w:val="00922220"/>
    <w:rsid w:val="009223D1"/>
    <w:rsid w:val="009224A0"/>
    <w:rsid w:val="00922713"/>
    <w:rsid w:val="00923171"/>
    <w:rsid w:val="009237A6"/>
    <w:rsid w:val="00924517"/>
    <w:rsid w:val="00925DF3"/>
    <w:rsid w:val="00931916"/>
    <w:rsid w:val="0093369D"/>
    <w:rsid w:val="0093384C"/>
    <w:rsid w:val="009349B3"/>
    <w:rsid w:val="0093556D"/>
    <w:rsid w:val="00936614"/>
    <w:rsid w:val="00943F07"/>
    <w:rsid w:val="0095062C"/>
    <w:rsid w:val="00954502"/>
    <w:rsid w:val="0095486F"/>
    <w:rsid w:val="00954A6C"/>
    <w:rsid w:val="0096232B"/>
    <w:rsid w:val="0096249D"/>
    <w:rsid w:val="00962909"/>
    <w:rsid w:val="00963329"/>
    <w:rsid w:val="00963E80"/>
    <w:rsid w:val="0097151A"/>
    <w:rsid w:val="009844CA"/>
    <w:rsid w:val="00984584"/>
    <w:rsid w:val="0099121C"/>
    <w:rsid w:val="0099327B"/>
    <w:rsid w:val="009964A4"/>
    <w:rsid w:val="00997232"/>
    <w:rsid w:val="00997DFE"/>
    <w:rsid w:val="009A1C68"/>
    <w:rsid w:val="009A2717"/>
    <w:rsid w:val="009C0596"/>
    <w:rsid w:val="009C39BA"/>
    <w:rsid w:val="009D06E2"/>
    <w:rsid w:val="009D1BEB"/>
    <w:rsid w:val="009D40AE"/>
    <w:rsid w:val="009D6F6F"/>
    <w:rsid w:val="009D7D91"/>
    <w:rsid w:val="009E5BCE"/>
    <w:rsid w:val="009E64F9"/>
    <w:rsid w:val="009F482F"/>
    <w:rsid w:val="009F643A"/>
    <w:rsid w:val="00A00793"/>
    <w:rsid w:val="00A038C4"/>
    <w:rsid w:val="00A04BDB"/>
    <w:rsid w:val="00A04C2F"/>
    <w:rsid w:val="00A07FBF"/>
    <w:rsid w:val="00A12A32"/>
    <w:rsid w:val="00A13848"/>
    <w:rsid w:val="00A142B0"/>
    <w:rsid w:val="00A16A8D"/>
    <w:rsid w:val="00A21D27"/>
    <w:rsid w:val="00A26C87"/>
    <w:rsid w:val="00A27A55"/>
    <w:rsid w:val="00A35E58"/>
    <w:rsid w:val="00A373EF"/>
    <w:rsid w:val="00A4014E"/>
    <w:rsid w:val="00A443D2"/>
    <w:rsid w:val="00A46491"/>
    <w:rsid w:val="00A5147D"/>
    <w:rsid w:val="00A5437B"/>
    <w:rsid w:val="00A54C32"/>
    <w:rsid w:val="00A55256"/>
    <w:rsid w:val="00A55C60"/>
    <w:rsid w:val="00A61BB7"/>
    <w:rsid w:val="00A64DBF"/>
    <w:rsid w:val="00A65915"/>
    <w:rsid w:val="00A67071"/>
    <w:rsid w:val="00A708EE"/>
    <w:rsid w:val="00A72E46"/>
    <w:rsid w:val="00A750A9"/>
    <w:rsid w:val="00A81434"/>
    <w:rsid w:val="00A84443"/>
    <w:rsid w:val="00A84BD4"/>
    <w:rsid w:val="00A91978"/>
    <w:rsid w:val="00A91C4E"/>
    <w:rsid w:val="00A93E27"/>
    <w:rsid w:val="00A96565"/>
    <w:rsid w:val="00A97063"/>
    <w:rsid w:val="00A97102"/>
    <w:rsid w:val="00AA2ED5"/>
    <w:rsid w:val="00AA4716"/>
    <w:rsid w:val="00AB2BD3"/>
    <w:rsid w:val="00AB58CB"/>
    <w:rsid w:val="00AC09E5"/>
    <w:rsid w:val="00AC1E32"/>
    <w:rsid w:val="00AC344E"/>
    <w:rsid w:val="00AC5433"/>
    <w:rsid w:val="00AC64FC"/>
    <w:rsid w:val="00AC73A1"/>
    <w:rsid w:val="00AC7F89"/>
    <w:rsid w:val="00AD174E"/>
    <w:rsid w:val="00AD1C8A"/>
    <w:rsid w:val="00AD2654"/>
    <w:rsid w:val="00AE1785"/>
    <w:rsid w:val="00AE2885"/>
    <w:rsid w:val="00AE4B52"/>
    <w:rsid w:val="00AE7C2C"/>
    <w:rsid w:val="00AF0A38"/>
    <w:rsid w:val="00AF1671"/>
    <w:rsid w:val="00AF6224"/>
    <w:rsid w:val="00AF67B3"/>
    <w:rsid w:val="00B03B8A"/>
    <w:rsid w:val="00B04935"/>
    <w:rsid w:val="00B06C1B"/>
    <w:rsid w:val="00B06C28"/>
    <w:rsid w:val="00B06D00"/>
    <w:rsid w:val="00B10BC1"/>
    <w:rsid w:val="00B12D13"/>
    <w:rsid w:val="00B16FD6"/>
    <w:rsid w:val="00B2059D"/>
    <w:rsid w:val="00B23EE3"/>
    <w:rsid w:val="00B27023"/>
    <w:rsid w:val="00B32AE1"/>
    <w:rsid w:val="00B33945"/>
    <w:rsid w:val="00B33A53"/>
    <w:rsid w:val="00B33D2C"/>
    <w:rsid w:val="00B35082"/>
    <w:rsid w:val="00B3750E"/>
    <w:rsid w:val="00B4140C"/>
    <w:rsid w:val="00B455C3"/>
    <w:rsid w:val="00B4580B"/>
    <w:rsid w:val="00B50368"/>
    <w:rsid w:val="00B50898"/>
    <w:rsid w:val="00B536BB"/>
    <w:rsid w:val="00B542DC"/>
    <w:rsid w:val="00B5500E"/>
    <w:rsid w:val="00B62984"/>
    <w:rsid w:val="00B669BD"/>
    <w:rsid w:val="00B679CA"/>
    <w:rsid w:val="00B715B6"/>
    <w:rsid w:val="00B81D9A"/>
    <w:rsid w:val="00B822FD"/>
    <w:rsid w:val="00B82338"/>
    <w:rsid w:val="00B865C2"/>
    <w:rsid w:val="00B86C28"/>
    <w:rsid w:val="00B87091"/>
    <w:rsid w:val="00B910D5"/>
    <w:rsid w:val="00B9583F"/>
    <w:rsid w:val="00B958AA"/>
    <w:rsid w:val="00B962BB"/>
    <w:rsid w:val="00B975DF"/>
    <w:rsid w:val="00B97CAB"/>
    <w:rsid w:val="00BA1C30"/>
    <w:rsid w:val="00BA4E86"/>
    <w:rsid w:val="00BB117D"/>
    <w:rsid w:val="00BB1F27"/>
    <w:rsid w:val="00BB27D1"/>
    <w:rsid w:val="00BB327B"/>
    <w:rsid w:val="00BB45CC"/>
    <w:rsid w:val="00BB55DF"/>
    <w:rsid w:val="00BB621D"/>
    <w:rsid w:val="00BB6D6C"/>
    <w:rsid w:val="00BC0665"/>
    <w:rsid w:val="00BC1D8E"/>
    <w:rsid w:val="00BC49FE"/>
    <w:rsid w:val="00BC6CD3"/>
    <w:rsid w:val="00BC7130"/>
    <w:rsid w:val="00BC71B1"/>
    <w:rsid w:val="00BD4813"/>
    <w:rsid w:val="00BD4AD9"/>
    <w:rsid w:val="00BE0624"/>
    <w:rsid w:val="00BE109A"/>
    <w:rsid w:val="00BE518B"/>
    <w:rsid w:val="00BF2176"/>
    <w:rsid w:val="00BF38DB"/>
    <w:rsid w:val="00BF3DA9"/>
    <w:rsid w:val="00C0225E"/>
    <w:rsid w:val="00C04067"/>
    <w:rsid w:val="00C07792"/>
    <w:rsid w:val="00C1220F"/>
    <w:rsid w:val="00C12549"/>
    <w:rsid w:val="00C127E7"/>
    <w:rsid w:val="00C12987"/>
    <w:rsid w:val="00C156C9"/>
    <w:rsid w:val="00C15818"/>
    <w:rsid w:val="00C16B23"/>
    <w:rsid w:val="00C17AE0"/>
    <w:rsid w:val="00C2138A"/>
    <w:rsid w:val="00C22179"/>
    <w:rsid w:val="00C22DE9"/>
    <w:rsid w:val="00C25F05"/>
    <w:rsid w:val="00C30862"/>
    <w:rsid w:val="00C40F07"/>
    <w:rsid w:val="00C40FC6"/>
    <w:rsid w:val="00C427F0"/>
    <w:rsid w:val="00C51199"/>
    <w:rsid w:val="00C52214"/>
    <w:rsid w:val="00C54FC2"/>
    <w:rsid w:val="00C5734E"/>
    <w:rsid w:val="00C57C4C"/>
    <w:rsid w:val="00C65071"/>
    <w:rsid w:val="00C66F41"/>
    <w:rsid w:val="00C741AA"/>
    <w:rsid w:val="00C833FC"/>
    <w:rsid w:val="00C925F5"/>
    <w:rsid w:val="00C92DCF"/>
    <w:rsid w:val="00C93CE2"/>
    <w:rsid w:val="00C93E18"/>
    <w:rsid w:val="00C95671"/>
    <w:rsid w:val="00C96D98"/>
    <w:rsid w:val="00CA7DF4"/>
    <w:rsid w:val="00CB254B"/>
    <w:rsid w:val="00CC24BB"/>
    <w:rsid w:val="00CC2A1C"/>
    <w:rsid w:val="00CC2EB9"/>
    <w:rsid w:val="00CC32F4"/>
    <w:rsid w:val="00CC4D9E"/>
    <w:rsid w:val="00CC6161"/>
    <w:rsid w:val="00CC65A9"/>
    <w:rsid w:val="00CC6E2E"/>
    <w:rsid w:val="00CC7DD0"/>
    <w:rsid w:val="00CD00BA"/>
    <w:rsid w:val="00CD1E27"/>
    <w:rsid w:val="00CD221A"/>
    <w:rsid w:val="00CD2EC5"/>
    <w:rsid w:val="00CE61C1"/>
    <w:rsid w:val="00CF09B8"/>
    <w:rsid w:val="00CF0A18"/>
    <w:rsid w:val="00CF1B96"/>
    <w:rsid w:val="00CF422C"/>
    <w:rsid w:val="00D037AF"/>
    <w:rsid w:val="00D11869"/>
    <w:rsid w:val="00D11ECF"/>
    <w:rsid w:val="00D15E79"/>
    <w:rsid w:val="00D21573"/>
    <w:rsid w:val="00D239E8"/>
    <w:rsid w:val="00D26C48"/>
    <w:rsid w:val="00D27115"/>
    <w:rsid w:val="00D34018"/>
    <w:rsid w:val="00D348B6"/>
    <w:rsid w:val="00D406C7"/>
    <w:rsid w:val="00D4122A"/>
    <w:rsid w:val="00D535DC"/>
    <w:rsid w:val="00D71359"/>
    <w:rsid w:val="00D713C6"/>
    <w:rsid w:val="00D73A24"/>
    <w:rsid w:val="00D81819"/>
    <w:rsid w:val="00D81828"/>
    <w:rsid w:val="00D82529"/>
    <w:rsid w:val="00D8782B"/>
    <w:rsid w:val="00D911A9"/>
    <w:rsid w:val="00D9362D"/>
    <w:rsid w:val="00D97011"/>
    <w:rsid w:val="00DA2347"/>
    <w:rsid w:val="00DA33BE"/>
    <w:rsid w:val="00DA35EA"/>
    <w:rsid w:val="00DA7519"/>
    <w:rsid w:val="00DB053F"/>
    <w:rsid w:val="00DB0C4C"/>
    <w:rsid w:val="00DB5C43"/>
    <w:rsid w:val="00DC1C91"/>
    <w:rsid w:val="00DC7D1D"/>
    <w:rsid w:val="00DD23A4"/>
    <w:rsid w:val="00DD4124"/>
    <w:rsid w:val="00DD5271"/>
    <w:rsid w:val="00DE1876"/>
    <w:rsid w:val="00DE1E2C"/>
    <w:rsid w:val="00DE3322"/>
    <w:rsid w:val="00DE35CE"/>
    <w:rsid w:val="00DE4E66"/>
    <w:rsid w:val="00DE7748"/>
    <w:rsid w:val="00DF050D"/>
    <w:rsid w:val="00DF121D"/>
    <w:rsid w:val="00DF2DB5"/>
    <w:rsid w:val="00DF322C"/>
    <w:rsid w:val="00DF48A3"/>
    <w:rsid w:val="00DF5071"/>
    <w:rsid w:val="00DF5CA3"/>
    <w:rsid w:val="00DF7DFE"/>
    <w:rsid w:val="00E03A62"/>
    <w:rsid w:val="00E03B92"/>
    <w:rsid w:val="00E04844"/>
    <w:rsid w:val="00E05069"/>
    <w:rsid w:val="00E05F3C"/>
    <w:rsid w:val="00E0603A"/>
    <w:rsid w:val="00E1030F"/>
    <w:rsid w:val="00E11078"/>
    <w:rsid w:val="00E136CF"/>
    <w:rsid w:val="00E17726"/>
    <w:rsid w:val="00E27F2F"/>
    <w:rsid w:val="00E35B50"/>
    <w:rsid w:val="00E42BAB"/>
    <w:rsid w:val="00E46D08"/>
    <w:rsid w:val="00E501D1"/>
    <w:rsid w:val="00E5106E"/>
    <w:rsid w:val="00E535EC"/>
    <w:rsid w:val="00E554FC"/>
    <w:rsid w:val="00E60330"/>
    <w:rsid w:val="00E60A9F"/>
    <w:rsid w:val="00E6227B"/>
    <w:rsid w:val="00E62FD2"/>
    <w:rsid w:val="00E72829"/>
    <w:rsid w:val="00E74785"/>
    <w:rsid w:val="00E81B39"/>
    <w:rsid w:val="00E820F5"/>
    <w:rsid w:val="00E84470"/>
    <w:rsid w:val="00E85B35"/>
    <w:rsid w:val="00E85EA3"/>
    <w:rsid w:val="00E97708"/>
    <w:rsid w:val="00EA23C8"/>
    <w:rsid w:val="00EA279B"/>
    <w:rsid w:val="00EA6CC9"/>
    <w:rsid w:val="00EA73E2"/>
    <w:rsid w:val="00EB08BC"/>
    <w:rsid w:val="00EB0D46"/>
    <w:rsid w:val="00EB2B05"/>
    <w:rsid w:val="00EB4232"/>
    <w:rsid w:val="00EB7DC6"/>
    <w:rsid w:val="00ED0F57"/>
    <w:rsid w:val="00EE03FC"/>
    <w:rsid w:val="00EE28F6"/>
    <w:rsid w:val="00EE2F50"/>
    <w:rsid w:val="00EE57A5"/>
    <w:rsid w:val="00EE5B89"/>
    <w:rsid w:val="00EE6256"/>
    <w:rsid w:val="00EE6DF6"/>
    <w:rsid w:val="00EF2952"/>
    <w:rsid w:val="00EF345E"/>
    <w:rsid w:val="00F000D5"/>
    <w:rsid w:val="00F018FD"/>
    <w:rsid w:val="00F03F16"/>
    <w:rsid w:val="00F05350"/>
    <w:rsid w:val="00F05D88"/>
    <w:rsid w:val="00F12144"/>
    <w:rsid w:val="00F144F2"/>
    <w:rsid w:val="00F16013"/>
    <w:rsid w:val="00F1620B"/>
    <w:rsid w:val="00F231D0"/>
    <w:rsid w:val="00F23456"/>
    <w:rsid w:val="00F26630"/>
    <w:rsid w:val="00F30494"/>
    <w:rsid w:val="00F33814"/>
    <w:rsid w:val="00F4223D"/>
    <w:rsid w:val="00F433CF"/>
    <w:rsid w:val="00F446A4"/>
    <w:rsid w:val="00F501DB"/>
    <w:rsid w:val="00F55E76"/>
    <w:rsid w:val="00F564A4"/>
    <w:rsid w:val="00F609B0"/>
    <w:rsid w:val="00F60DF7"/>
    <w:rsid w:val="00F61019"/>
    <w:rsid w:val="00F62FE8"/>
    <w:rsid w:val="00F65D72"/>
    <w:rsid w:val="00F663DD"/>
    <w:rsid w:val="00F72F9D"/>
    <w:rsid w:val="00F742D5"/>
    <w:rsid w:val="00F77F4A"/>
    <w:rsid w:val="00F8168E"/>
    <w:rsid w:val="00F823E0"/>
    <w:rsid w:val="00F83B2F"/>
    <w:rsid w:val="00F858B1"/>
    <w:rsid w:val="00F85DAF"/>
    <w:rsid w:val="00F86D5A"/>
    <w:rsid w:val="00F90587"/>
    <w:rsid w:val="00F92E45"/>
    <w:rsid w:val="00F95F28"/>
    <w:rsid w:val="00FA4704"/>
    <w:rsid w:val="00FA50E4"/>
    <w:rsid w:val="00FA6FAB"/>
    <w:rsid w:val="00FB084B"/>
    <w:rsid w:val="00FB547B"/>
    <w:rsid w:val="00FB6BE6"/>
    <w:rsid w:val="00FB79AD"/>
    <w:rsid w:val="00FB79DF"/>
    <w:rsid w:val="00FC004C"/>
    <w:rsid w:val="00FC16E1"/>
    <w:rsid w:val="00FC259F"/>
    <w:rsid w:val="00FC3CE6"/>
    <w:rsid w:val="00FC5CE6"/>
    <w:rsid w:val="00FC723E"/>
    <w:rsid w:val="00FD1C1B"/>
    <w:rsid w:val="00FD1F9B"/>
    <w:rsid w:val="00FD3A5F"/>
    <w:rsid w:val="00FD57F9"/>
    <w:rsid w:val="00FD66A7"/>
    <w:rsid w:val="00FD7713"/>
    <w:rsid w:val="00FE222E"/>
    <w:rsid w:val="00FE2A47"/>
    <w:rsid w:val="00FE2AAF"/>
    <w:rsid w:val="00FE2AF7"/>
    <w:rsid w:val="00FE788B"/>
    <w:rsid w:val="00FF0233"/>
    <w:rsid w:val="00FF2C03"/>
    <w:rsid w:val="00FF5355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ue,#090"/>
    </o:shapedefaults>
    <o:shapelayout v:ext="edit">
      <o:idmap v:ext="edit" data="2"/>
    </o:shapelayout>
  </w:shapeDefaults>
  <w:decimalSymbol w:val="."/>
  <w:listSeparator w:val=","/>
  <w14:docId w14:val="5D6C2EB2"/>
  <w15:docId w15:val="{1F242B1E-E0D3-4DC5-8CFD-3D968F87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"/>
    <w:basedOn w:val="Normal"/>
    <w:link w:val="ListParagraphChar"/>
    <w:uiPriority w:val="99"/>
    <w:qFormat/>
    <w:rsid w:val="00962909"/>
    <w:pPr>
      <w:ind w:left="720"/>
      <w:contextualSpacing/>
    </w:pPr>
  </w:style>
  <w:style w:type="table" w:styleId="TableGrid">
    <w:name w:val="Table Grid"/>
    <w:basedOn w:val="TableNormal"/>
    <w:uiPriority w:val="59"/>
    <w:rsid w:val="00623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7">
    <w:name w:val="style97"/>
    <w:basedOn w:val="Normal"/>
    <w:rsid w:val="00B679C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7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765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D26C48"/>
    <w:pPr>
      <w:spacing w:after="0" w:line="240" w:lineRule="auto"/>
    </w:pPr>
    <w:rPr>
      <w:rFonts w:ascii="TH SarabunPSK" w:eastAsia="Calibri" w:hAnsi="TH SarabunPSK" w:cs="Angsana New"/>
      <w:sz w:val="32"/>
      <w:szCs w:val="40"/>
    </w:rPr>
  </w:style>
  <w:style w:type="paragraph" w:styleId="NormalWeb">
    <w:name w:val="Normal (Web)"/>
    <w:basedOn w:val="Normal"/>
    <w:uiPriority w:val="99"/>
    <w:unhideWhenUsed/>
    <w:rsid w:val="0008786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5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915"/>
  </w:style>
  <w:style w:type="paragraph" w:styleId="Footer">
    <w:name w:val="footer"/>
    <w:basedOn w:val="Normal"/>
    <w:link w:val="FooterChar"/>
    <w:uiPriority w:val="99"/>
    <w:unhideWhenUsed/>
    <w:rsid w:val="00A65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915"/>
  </w:style>
  <w:style w:type="paragraph" w:styleId="Caption">
    <w:name w:val="caption"/>
    <w:basedOn w:val="Normal"/>
    <w:next w:val="Normal"/>
    <w:uiPriority w:val="35"/>
    <w:unhideWhenUsed/>
    <w:qFormat/>
    <w:rsid w:val="00CE61C1"/>
    <w:pPr>
      <w:spacing w:line="240" w:lineRule="auto"/>
    </w:pPr>
    <w:rPr>
      <w:b/>
      <w:bCs/>
      <w:color w:val="4F81BD" w:themeColor="accent1"/>
      <w:sz w:val="18"/>
      <w:szCs w:val="22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99"/>
    <w:rsid w:val="00682572"/>
  </w:style>
  <w:style w:type="character" w:styleId="Strong">
    <w:name w:val="Strong"/>
    <w:basedOn w:val="DefaultParagraphFont"/>
    <w:uiPriority w:val="22"/>
    <w:qFormat/>
    <w:rsid w:val="00180AE9"/>
    <w:rPr>
      <w:b/>
      <w:bCs/>
    </w:rPr>
  </w:style>
  <w:style w:type="character" w:styleId="Hyperlink">
    <w:name w:val="Hyperlink"/>
    <w:basedOn w:val="DefaultParagraphFont"/>
    <w:uiPriority w:val="99"/>
    <w:unhideWhenUsed/>
    <w:rsid w:val="006106AA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D71359"/>
    <w:rPr>
      <w:rFonts w:ascii="TH SarabunPSK" w:eastAsia="Calibri" w:hAnsi="TH SarabunPSK" w:cs="Angsana New"/>
      <w:sz w:val="32"/>
      <w:szCs w:val="40"/>
    </w:rPr>
  </w:style>
  <w:style w:type="table" w:customStyle="1" w:styleId="1">
    <w:name w:val="เส้นตาราง1"/>
    <w:basedOn w:val="TableNormal"/>
    <w:next w:val="TableGrid"/>
    <w:uiPriority w:val="59"/>
    <w:rsid w:val="0099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99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781F58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63D42"/>
    <w:pPr>
      <w:spacing w:after="0" w:line="240" w:lineRule="auto"/>
      <w:jc w:val="thaiDistribute"/>
    </w:pPr>
    <w:rPr>
      <w:rFonts w:ascii="Calibri" w:eastAsia="Calibri" w:hAnsi="Calibri" w:cs="Calibri"/>
      <w:sz w:val="20"/>
      <w:szCs w:val="25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D42"/>
    <w:rPr>
      <w:rFonts w:ascii="Calibri" w:eastAsia="Calibri" w:hAnsi="Calibri" w:cs="Calibri"/>
      <w:sz w:val="20"/>
      <w:szCs w:val="2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15B8A-1A01-4732-8BF2-EBB16F9C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2441</Words>
  <Characters>13920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คู่มือประเมินความเสี่ยงการทุจริต FRAs : FRAUD RISK-ASSESSMENTS</vt:lpstr>
      <vt:lpstr>คู่มือประเมินความเสี่ยงการทุจริต FRAs : FRAUD RISK-ASSESSMENTS</vt:lpstr>
    </vt:vector>
  </TitlesOfParts>
  <Company>www.easyosteam.com</Company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คู่มือประเมินความเสี่ยงการทุจริต FRAs : FRAUD RISK-ASSESSMENTS</dc:title>
  <dc:creator>Wanna</dc:creator>
  <cp:lastModifiedBy>สาริทธิ์ วรรธนาคม</cp:lastModifiedBy>
  <cp:revision>6</cp:revision>
  <cp:lastPrinted>2022-05-17T06:35:00Z</cp:lastPrinted>
  <dcterms:created xsi:type="dcterms:W3CDTF">2022-05-17T04:39:00Z</dcterms:created>
  <dcterms:modified xsi:type="dcterms:W3CDTF">2022-05-17T07:14:00Z</dcterms:modified>
</cp:coreProperties>
</file>